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ascii="Times New Roman" w:hAnsi="Times New Roman" w:eastAsia="黑体"/>
          <w:b/>
          <w:bCs/>
          <w:color w:val="auto"/>
          <w:sz w:val="84"/>
        </w:rPr>
      </w:pPr>
      <w:r>
        <w:rPr>
          <w:rFonts w:ascii="Times New Roman" w:hAnsi="Times New Roman" w:eastAsia="黑体"/>
          <w:b/>
          <w:bCs/>
          <w:color w:val="auto"/>
          <w:sz w:val="84"/>
        </w:rPr>
      </w:r>
      <w:r/>
    </w:p>
    <w:p>
      <w:pPr>
        <w:pStyle w:val="984"/>
        <w:ind w:firstLine="0"/>
        <w:jc w:val="center"/>
        <w:rPr>
          <w:rFonts w:ascii="Times New Roman" w:hAnsi="Times New Roman" w:eastAsia="黑体"/>
          <w:b/>
          <w:bCs/>
          <w:color w:val="auto"/>
          <w:sz w:val="84"/>
        </w:rPr>
      </w:pPr>
      <w:r>
        <w:rPr>
          <w:rFonts w:hint="eastAsia" w:ascii="Times New Roman" w:hAnsi="Times New Roman" w:eastAsia="黑体"/>
          <w:b/>
          <w:bCs/>
          <w:color w:val="auto"/>
          <w:sz w:val="84"/>
        </w:rPr>
        <w:t xml:space="preserve">招　标　文　件</w:t>
      </w:r>
      <w:r/>
    </w:p>
    <w:p>
      <w:pPr>
        <w:pStyle w:val="984"/>
        <w:ind w:firstLine="0"/>
        <w:jc w:val="center"/>
        <w:rPr>
          <w:rFonts w:ascii="Times New Roman" w:hAnsi="Times New Roman" w:eastAsia="黑体"/>
          <w:b/>
          <w:bCs/>
          <w:color w:val="auto"/>
          <w:sz w:val="84"/>
        </w:rPr>
      </w:pPr>
      <w:r>
        <w:rPr>
          <w:rFonts w:ascii="Times New Roman" w:hAnsi="Times New Roman" w:eastAsia="黑体"/>
          <w:b/>
          <w:bCs/>
          <w:color w:val="auto"/>
          <w:sz w:val="84"/>
        </w:rPr>
      </w:r>
      <w:r/>
    </w:p>
    <w:p>
      <w:pPr>
        <w:ind w:firstLine="1285"/>
        <w:spacing w:line="360" w:lineRule="auto"/>
        <w:rPr>
          <w:rFonts w:hint="eastAsia" w:eastAsia="宋体"/>
          <w:b/>
          <w:bCs/>
          <w:color w:val="auto"/>
          <w:sz w:val="32"/>
          <w:szCs w:val="24"/>
          <w:lang w:eastAsia="zh-CN"/>
        </w:rPr>
      </w:pPr>
      <w:r>
        <w:rPr>
          <w:rFonts w:hint="eastAsia"/>
          <w:b/>
          <w:bCs/>
          <w:color w:val="auto"/>
          <w:sz w:val="32"/>
        </w:rPr>
        <w:t xml:space="preserve">项目名称：</w:t>
      </w:r>
      <w:r>
        <w:rPr>
          <w:rFonts w:hint="eastAsia"/>
          <w:b/>
          <w:bCs/>
          <w:color w:val="auto"/>
          <w:sz w:val="32"/>
          <w:szCs w:val="24"/>
          <w:lang w:eastAsia="zh-CN"/>
        </w:rPr>
        <w:t xml:space="preserve">泗洪县青阳街道保洁服务外包项目（2026-2027）</w:t>
      </w:r>
      <w:r/>
    </w:p>
    <w:p>
      <w:pPr>
        <w:ind w:firstLine="1314"/>
        <w:rPr>
          <w:color w:val="auto"/>
        </w:rPr>
      </w:pPr>
      <w:r>
        <w:rPr>
          <w:rFonts w:hint="eastAsia"/>
          <w:b/>
          <w:bCs/>
          <w:color w:val="auto"/>
          <w:sz w:val="32"/>
        </w:rPr>
        <w:t xml:space="preserve">项目编号：</w:t>
      </w:r>
      <w:r>
        <w:rPr>
          <w:rFonts w:hint="eastAsia"/>
          <w:b/>
          <w:bCs/>
          <w:color w:val="auto"/>
          <w:sz w:val="32"/>
          <w:lang w:eastAsia="zh-CN"/>
        </w:rPr>
        <w:t xml:space="preserve">JSZC-321324-ZBDL-G2026-0002</w:t>
      </w:r>
      <w:r>
        <w:rPr>
          <w:rFonts w:hint="eastAsia"/>
          <w:b/>
          <w:bCs/>
          <w:color w:val="auto"/>
          <w:sz w:val="32"/>
        </w:rPr>
        <w:t xml:space="preserve">   </w:t>
      </w:r>
      <w:r>
        <w:rPr>
          <w:color w:val="auto"/>
        </w:rPr>
        <w:t xml:space="preserve">  </w:t>
      </w:r>
      <w:r>
        <w:rPr>
          <w:b/>
          <w:color w:val="auto"/>
          <w:sz w:val="30"/>
          <w:szCs w:val="30"/>
        </w:rPr>
        <w:t xml:space="preserve"> </w:t>
      </w:r>
      <w:r/>
    </w:p>
    <w:p>
      <w:pPr>
        <w:ind w:firstLine="1656"/>
        <w:rPr>
          <w:b/>
          <w:color w:val="auto"/>
          <w:sz w:val="30"/>
          <w:szCs w:val="30"/>
        </w:rPr>
      </w:pPr>
      <w:r>
        <w:rPr>
          <w:rFonts w:hint="eastAsia"/>
          <w:b/>
          <w:color w:val="auto"/>
          <w:sz w:val="30"/>
          <w:szCs w:val="30"/>
        </w:rPr>
        <w:t xml:space="preserve">（服务类项目</w:t>
      </w:r>
      <w:r>
        <w:rPr>
          <w:b/>
          <w:color w:val="auto"/>
          <w:sz w:val="30"/>
          <w:szCs w:val="30"/>
        </w:rPr>
        <w:t xml:space="preserve">，</w:t>
      </w:r>
      <w:r>
        <w:rPr>
          <w:rFonts w:hint="eastAsia"/>
          <w:b/>
          <w:color w:val="auto"/>
          <w:sz w:val="30"/>
          <w:szCs w:val="30"/>
        </w:rPr>
        <w:t xml:space="preserve">本项目专门面向中小企业）</w:t>
      </w:r>
      <w:r/>
    </w:p>
    <w:p>
      <w:pPr>
        <w:pStyle w:val="984"/>
        <w:ind w:firstLine="0"/>
        <w:spacing w:before="0" w:after="0"/>
        <w:rPr>
          <w:rFonts w:ascii="Times New Roman" w:hAnsi="Times New Roman"/>
          <w:color w:val="auto"/>
        </w:rPr>
      </w:pPr>
      <w:r/>
      <w:bookmarkStart w:id="199" w:name="_GoBack"/>
      <w:r/>
      <w:bookmarkEnd w:id="199"/>
      <w:r/>
      <w:r/>
    </w:p>
    <w:p>
      <w:pPr>
        <w:pStyle w:val="984"/>
        <w:ind w:firstLine="0"/>
        <w:spacing w:before="0" w:after="0"/>
        <w:rPr>
          <w:rFonts w:ascii="Times New Roman" w:hAnsi="Times New Roman"/>
          <w:color w:val="auto"/>
        </w:rPr>
      </w:pPr>
      <w:r>
        <w:rPr>
          <w:rFonts w:ascii="Times New Roman" w:hAnsi="Times New Roman"/>
          <w:color w:val="auto"/>
        </w:rPr>
      </w:r>
      <w:r/>
    </w:p>
    <w:p>
      <w:pPr>
        <w:pStyle w:val="984"/>
        <w:ind w:firstLine="0"/>
        <w:spacing w:before="0" w:after="0"/>
        <w:rPr>
          <w:rFonts w:ascii="Times New Roman" w:hAnsi="Times New Roman"/>
          <w:color w:val="auto"/>
        </w:rPr>
      </w:pPr>
      <w:r>
        <w:rPr>
          <w:rFonts w:ascii="Times New Roman" w:hAnsi="Times New Roman"/>
          <w:color w:val="auto"/>
        </w:rPr>
      </w:r>
      <w:r/>
    </w:p>
    <w:p>
      <w:pPr>
        <w:pStyle w:val="984"/>
        <w:ind w:firstLine="0"/>
        <w:spacing w:before="0" w:after="0"/>
        <w:rPr>
          <w:rFonts w:ascii="Times New Roman" w:hAnsi="Times New Roman"/>
          <w:color w:val="auto"/>
        </w:rPr>
      </w:pPr>
      <w:r>
        <w:rPr>
          <w:rFonts w:ascii="Times New Roman" w:hAnsi="Times New Roman"/>
          <w:color w:val="auto"/>
        </w:rPr>
      </w:r>
      <w:r/>
    </w:p>
    <w:p>
      <w:pPr>
        <w:pStyle w:val="984"/>
        <w:ind w:firstLine="0"/>
        <w:spacing w:before="0" w:after="0"/>
        <w:rPr>
          <w:rFonts w:ascii="Times New Roman" w:hAnsi="Times New Roman"/>
          <w:color w:val="auto"/>
        </w:rPr>
      </w:pPr>
      <w:r>
        <w:rPr>
          <w:rFonts w:ascii="Times New Roman" w:hAnsi="Times New Roman"/>
          <w:color w:val="auto"/>
        </w:rPr>
      </w:r>
      <w:r/>
    </w:p>
    <w:p>
      <w:pPr>
        <w:pStyle w:val="984"/>
        <w:ind w:firstLine="0"/>
        <w:spacing w:before="0" w:after="0"/>
        <w:rPr>
          <w:rFonts w:ascii="Times New Roman" w:hAnsi="Times New Roman"/>
          <w:color w:val="auto"/>
        </w:rPr>
      </w:pPr>
      <w:r>
        <w:rPr>
          <w:rFonts w:ascii="Times New Roman" w:hAnsi="Times New Roman"/>
          <w:color w:val="auto"/>
        </w:rPr>
      </w:r>
      <w:r/>
    </w:p>
    <w:p>
      <w:pPr>
        <w:pStyle w:val="984"/>
        <w:ind w:firstLine="0"/>
        <w:spacing w:before="0" w:after="0"/>
        <w:rPr>
          <w:rFonts w:ascii="Times New Roman" w:hAnsi="Times New Roman"/>
          <w:color w:val="auto"/>
        </w:rPr>
      </w:pPr>
      <w:r>
        <w:rPr>
          <w:rFonts w:ascii="Times New Roman" w:hAnsi="Times New Roman"/>
          <w:color w:val="auto"/>
        </w:rPr>
      </w:r>
      <w:r/>
    </w:p>
    <w:p>
      <w:pPr>
        <w:pStyle w:val="984"/>
        <w:ind w:firstLine="0"/>
        <w:spacing w:before="0" w:after="0"/>
        <w:rPr>
          <w:rFonts w:ascii="Times New Roman" w:hAnsi="Times New Roman"/>
          <w:color w:val="auto"/>
        </w:rPr>
      </w:pPr>
      <w:r>
        <w:rPr>
          <w:rFonts w:ascii="Times New Roman" w:hAnsi="Times New Roman"/>
          <w:color w:val="auto"/>
        </w:rPr>
      </w:r>
      <w:r/>
    </w:p>
    <w:p>
      <w:pPr>
        <w:pStyle w:val="984"/>
        <w:ind w:firstLine="2011"/>
        <w:jc w:val="both"/>
        <w:rPr>
          <w:rFonts w:hint="eastAsia" w:ascii="Times New Roman" w:hAnsi="Times New Roman" w:eastAsia="宋体"/>
          <w:b/>
          <w:bCs/>
          <w:color w:val="auto"/>
          <w:sz w:val="32"/>
          <w:u w:val="single"/>
          <w:lang w:eastAsia="zh-CN"/>
        </w:rPr>
      </w:pPr>
      <w:r>
        <w:rPr>
          <w:rFonts w:hint="eastAsia" w:ascii="Times New Roman" w:hAnsi="Times New Roman"/>
          <w:b/>
          <w:bCs/>
          <w:color w:val="auto"/>
          <w:sz w:val="32"/>
        </w:rPr>
        <w:t xml:space="preserve">采购人：</w:t>
      </w:r>
      <w:r>
        <w:rPr>
          <w:rFonts w:hint="eastAsia" w:ascii="Times New Roman" w:hAnsi="Times New Roman"/>
          <w:b/>
          <w:bCs/>
          <w:color w:val="auto"/>
          <w:sz w:val="32"/>
          <w:u w:val="single"/>
          <w:lang w:eastAsia="zh-CN"/>
        </w:rPr>
        <w:t xml:space="preserve">泗洪县人民政府青阳街道办事处</w:t>
      </w:r>
      <w:r/>
    </w:p>
    <w:p>
      <w:pPr>
        <w:pStyle w:val="984"/>
        <w:ind w:firstLine="1054"/>
        <w:jc w:val="both"/>
        <w:rPr>
          <w:rFonts w:ascii="Times New Roman" w:hAnsi="Times New Roman"/>
          <w:b/>
          <w:bCs/>
          <w:color w:val="auto"/>
          <w:sz w:val="32"/>
          <w:u w:val="single"/>
        </w:rPr>
      </w:pPr>
      <w:r>
        <w:rPr>
          <w:rFonts w:hint="eastAsia" w:ascii="Times New Roman" w:hAnsi="Times New Roman"/>
          <w:b/>
          <w:bCs/>
          <w:color w:val="auto"/>
          <w:sz w:val="32"/>
        </w:rPr>
        <w:t xml:space="preserve">采购代理机构：</w:t>
      </w:r>
      <w:r>
        <w:rPr>
          <w:rFonts w:hint="eastAsia" w:ascii="Times New Roman" w:hAnsi="Times New Roman"/>
          <w:b/>
          <w:bCs/>
          <w:color w:val="auto"/>
          <w:sz w:val="32"/>
          <w:u w:val="single"/>
        </w:rPr>
        <w:t xml:space="preserve">江苏万洪永强建设项目管理有限公司 </w:t>
      </w:r>
      <w:r/>
    </w:p>
    <w:p>
      <w:pPr>
        <w:pStyle w:val="984"/>
        <w:ind w:firstLine="3373"/>
        <w:jc w:val="both"/>
        <w:rPr>
          <w:rFonts w:ascii="Times New Roman" w:hAnsi="Times New Roman"/>
          <w:b/>
          <w:bCs/>
          <w:color w:val="auto"/>
          <w:sz w:val="32"/>
        </w:rPr>
      </w:pPr>
      <w:r>
        <w:rPr>
          <w:rFonts w:hint="eastAsia" w:ascii="Times New Roman" w:hAnsi="Times New Roman"/>
          <w:b/>
          <w:bCs/>
          <w:color w:val="auto"/>
          <w:sz w:val="32"/>
          <w:u w:val="single"/>
        </w:rPr>
        <w:t xml:space="preserve">202</w:t>
      </w:r>
      <w:r>
        <w:rPr>
          <w:rFonts w:hint="eastAsia" w:ascii="Times New Roman" w:hAnsi="Times New Roman"/>
          <w:b/>
          <w:bCs/>
          <w:color w:val="auto"/>
          <w:sz w:val="32"/>
          <w:u w:val="single"/>
          <w:lang w:val="en-US" w:eastAsia="zh-CN"/>
        </w:rPr>
        <w:t xml:space="preserve">6</w:t>
      </w:r>
      <w:r>
        <w:rPr>
          <w:rFonts w:hint="eastAsia" w:ascii="Times New Roman" w:hAnsi="Times New Roman"/>
          <w:b/>
          <w:bCs/>
          <w:color w:val="auto"/>
          <w:sz w:val="32"/>
        </w:rPr>
        <w:t xml:space="preserve">年</w:t>
      </w:r>
      <w:r>
        <w:rPr>
          <w:rFonts w:hint="eastAsia" w:ascii="Times New Roman" w:hAnsi="Times New Roman"/>
          <w:b/>
          <w:bCs/>
          <w:color w:val="auto"/>
          <w:sz w:val="32"/>
          <w:u w:val="single"/>
          <w:lang w:val="en-US" w:eastAsia="zh-CN"/>
        </w:rPr>
        <w:t xml:space="preserve"> 05 </w:t>
      </w:r>
      <w:r>
        <w:rPr>
          <w:rFonts w:hint="eastAsia" w:ascii="Times New Roman" w:hAnsi="Times New Roman"/>
          <w:b/>
          <w:bCs/>
          <w:color w:val="auto"/>
          <w:sz w:val="32"/>
        </w:rPr>
        <w:t xml:space="preserve">月</w:t>
      </w:r>
      <w:r>
        <w:rPr>
          <w:rFonts w:hint="eastAsia" w:ascii="Times New Roman" w:hAnsi="Times New Roman"/>
          <w:b/>
          <w:bCs/>
          <w:color w:val="auto"/>
          <w:sz w:val="32"/>
          <w:u w:val="single"/>
        </w:rPr>
        <w:t xml:space="preserve"> </w:t>
      </w:r>
      <w:r>
        <w:rPr>
          <w:rFonts w:hint="eastAsia" w:ascii="Times New Roman" w:hAnsi="Times New Roman"/>
          <w:b/>
          <w:bCs/>
          <w:color w:val="auto"/>
          <w:sz w:val="32"/>
          <w:u w:val="single"/>
          <w:lang w:val="en-US" w:eastAsia="zh-CN"/>
        </w:rPr>
        <w:t xml:space="preserve">20 </w:t>
      </w:r>
      <w:r>
        <w:rPr>
          <w:rFonts w:hint="eastAsia" w:ascii="Times New Roman" w:hAnsi="Times New Roman"/>
          <w:b/>
          <w:bCs/>
          <w:color w:val="auto"/>
          <w:sz w:val="32"/>
        </w:rPr>
        <w:t xml:space="preserve">日</w:t>
      </w:r>
      <w:r/>
    </w:p>
    <w:p>
      <w:pPr>
        <w:pStyle w:val="984"/>
        <w:ind w:firstLine="0"/>
        <w:rPr>
          <w:rFonts w:ascii="Times New Roman" w:hAnsi="Times New Roman"/>
          <w:color w:val="auto"/>
          <w:u w:val="single"/>
        </w:rPr>
      </w:pPr>
      <w:r>
        <w:rPr>
          <w:rFonts w:hint="eastAsia" w:ascii="Times New Roman" w:hAnsi="Times New Roman"/>
          <w:color w:val="auto"/>
        </w:rPr>
        <w:t xml:space="preserve">                        </w:t>
      </w:r>
      <w:r/>
    </w:p>
    <w:p>
      <w:pPr>
        <w:pStyle w:val="984"/>
        <w:ind w:firstLine="0"/>
        <w:jc w:val="center"/>
        <w:rPr>
          <w:rFonts w:ascii="Times New Roman" w:hAnsi="Times New Roman"/>
          <w:color w:val="auto"/>
        </w:rPr>
      </w:pPr>
      <w:r>
        <w:rPr>
          <w:rFonts w:ascii="Times New Roman" w:hAnsi="Times New Roman"/>
          <w:color w:val="auto"/>
        </w:rPr>
      </w:r>
      <w:r/>
    </w:p>
    <w:p>
      <w:pPr>
        <w:pStyle w:val="984"/>
        <w:ind w:firstLine="3900"/>
        <w:rPr>
          <w:rFonts w:ascii="Times New Roman" w:hAnsi="Times New Roman"/>
          <w:b/>
          <w:bCs/>
          <w:color w:val="auto"/>
          <w:sz w:val="44"/>
          <w:szCs w:val="44"/>
        </w:rPr>
      </w:pPr>
      <w:r>
        <w:rPr>
          <w:color w:val="auto"/>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ascii="Times New Roman" w:hAnsi="Times New Roman"/>
          <w:b/>
          <w:bCs/>
          <w:color w:val="auto"/>
          <w:sz w:val="44"/>
          <w:szCs w:val="44"/>
        </w:rPr>
        <w:t xml:space="preserve">目</w:t>
      </w:r>
      <w:r>
        <w:rPr>
          <w:rFonts w:hint="eastAsia" w:ascii="Times New Roman" w:hAnsi="Times New Roman"/>
          <w:b/>
          <w:bCs/>
          <w:color w:val="auto"/>
          <w:sz w:val="44"/>
          <w:szCs w:val="44"/>
        </w:rPr>
        <w:t xml:space="preserve">    </w:t>
      </w:r>
      <w:r>
        <w:rPr>
          <w:rFonts w:ascii="Times New Roman" w:hAnsi="Times New Roman"/>
          <w:b/>
          <w:bCs/>
          <w:color w:val="auto"/>
          <w:sz w:val="44"/>
          <w:szCs w:val="44"/>
        </w:rPr>
        <w:t xml:space="preserve">录</w:t>
      </w:r>
      <w:r/>
    </w:p>
    <w:p>
      <w:pPr>
        <w:pStyle w:val="948"/>
        <w:spacing w:line="720" w:lineRule="auto"/>
        <w:rPr>
          <w:rFonts w:ascii="Calibri" w:hAnsi="Calibri"/>
          <w:caps w:val="0"/>
          <w:color w:val="auto"/>
          <w:sz w:val="32"/>
          <w:szCs w:val="32"/>
        </w:rPr>
      </w:pPr>
      <w:r>
        <w:rPr>
          <w:color w:val="auto"/>
        </w:rPr>
        <w:fldChar w:fldCharType="begin"/>
      </w:r>
      <w:r>
        <w:rPr>
          <w:color w:val="auto"/>
        </w:rPr>
        <w:instrText xml:space="preserve">TOC \o "1-3" \h \z \u</w:instrText>
      </w:r>
      <w:r>
        <w:rPr>
          <w:color w:val="auto"/>
        </w:rPr>
        <w:fldChar w:fldCharType="separate"/>
      </w:r>
      <w:r>
        <w:rPr>
          <w:color w:val="auto"/>
        </w:rPr>
        <w:fldChar w:fldCharType="begin"/>
      </w:r>
      <w:r>
        <w:rPr>
          <w:color w:val="auto"/>
        </w:rPr>
        <w:instrText xml:space="preserve"> HYPERLINK \l "_Toc158281539" </w:instrText>
      </w:r>
      <w:r>
        <w:rPr>
          <w:color w:val="auto"/>
        </w:rPr>
        <w:fldChar w:fldCharType="separate"/>
      </w:r>
      <w:r>
        <w:rPr>
          <w:rStyle w:val="969"/>
          <w:rFonts w:hint="eastAsia" w:ascii="Times New Roman" w:eastAsia="黑体"/>
          <w:color w:val="auto"/>
          <w:sz w:val="32"/>
          <w:szCs w:val="32"/>
        </w:rPr>
        <w:t xml:space="preserve">第一章</w:t>
      </w:r>
      <w:r>
        <w:rPr>
          <w:rStyle w:val="969"/>
          <w:rFonts w:ascii="Times New Roman" w:eastAsia="黑体"/>
          <w:color w:val="auto"/>
          <w:sz w:val="32"/>
          <w:szCs w:val="32"/>
        </w:rPr>
        <w:t xml:space="preserve">  </w:t>
      </w:r>
      <w:r>
        <w:rPr>
          <w:rStyle w:val="969"/>
          <w:rFonts w:hint="eastAsia" w:ascii="Times New Roman" w:eastAsia="黑体"/>
          <w:color w:val="auto"/>
          <w:sz w:val="32"/>
          <w:szCs w:val="32"/>
        </w:rPr>
        <w:t xml:space="preserve">投标邀请</w:t>
      </w:r>
      <w:r>
        <w:rPr>
          <w:color w:val="auto"/>
          <w:sz w:val="32"/>
          <w:szCs w:val="32"/>
        </w:rPr>
        <w:tab/>
      </w:r>
      <w:r>
        <w:rPr>
          <w:color w:val="auto"/>
          <w:sz w:val="32"/>
          <w:szCs w:val="32"/>
        </w:rPr>
        <w:fldChar w:fldCharType="end"/>
      </w:r>
      <w:r/>
    </w:p>
    <w:p>
      <w:pPr>
        <w:pStyle w:val="948"/>
        <w:spacing w:line="720" w:lineRule="auto"/>
        <w:rPr>
          <w:rFonts w:ascii="Calibri" w:hAnsi="Calibri"/>
          <w:caps w:val="0"/>
          <w:color w:val="auto"/>
          <w:sz w:val="32"/>
          <w:szCs w:val="32"/>
        </w:rPr>
      </w:pPr>
      <w:r>
        <w:rPr>
          <w:color w:val="auto"/>
        </w:rPr>
        <w:fldChar w:fldCharType="begin"/>
      </w:r>
      <w:r>
        <w:rPr>
          <w:color w:val="auto"/>
        </w:rPr>
        <w:instrText xml:space="preserve"> HYPERLINK \l "_Toc158281548" </w:instrText>
      </w:r>
      <w:r>
        <w:rPr>
          <w:color w:val="auto"/>
        </w:rPr>
        <w:fldChar w:fldCharType="separate"/>
      </w:r>
      <w:r>
        <w:rPr>
          <w:rStyle w:val="969"/>
          <w:rFonts w:hint="eastAsia" w:ascii="Times New Roman" w:eastAsia="黑体"/>
          <w:color w:val="auto"/>
          <w:sz w:val="32"/>
          <w:szCs w:val="32"/>
        </w:rPr>
        <w:t xml:space="preserve">第二章</w:t>
      </w:r>
      <w:r>
        <w:rPr>
          <w:rStyle w:val="969"/>
          <w:rFonts w:ascii="Times New Roman" w:eastAsia="黑体"/>
          <w:color w:val="auto"/>
          <w:sz w:val="32"/>
          <w:szCs w:val="32"/>
        </w:rPr>
        <w:t xml:space="preserve">  </w:t>
      </w:r>
      <w:r>
        <w:rPr>
          <w:rStyle w:val="969"/>
          <w:rFonts w:hint="eastAsia" w:ascii="Times New Roman" w:eastAsia="黑体"/>
          <w:color w:val="auto"/>
          <w:sz w:val="32"/>
          <w:szCs w:val="32"/>
        </w:rPr>
        <w:t xml:space="preserve">投标人须知</w:t>
      </w:r>
      <w:r>
        <w:rPr>
          <w:color w:val="auto"/>
          <w:sz w:val="32"/>
          <w:szCs w:val="32"/>
        </w:rPr>
        <w:tab/>
      </w:r>
      <w:r>
        <w:rPr>
          <w:color w:val="auto"/>
          <w:sz w:val="32"/>
          <w:szCs w:val="32"/>
        </w:rPr>
        <w:fldChar w:fldCharType="end"/>
      </w:r>
      <w:r/>
    </w:p>
    <w:p>
      <w:pPr>
        <w:pStyle w:val="948"/>
        <w:spacing w:line="720" w:lineRule="auto"/>
        <w:rPr>
          <w:rFonts w:ascii="Calibri" w:hAnsi="Calibri"/>
          <w:caps w:val="0"/>
          <w:color w:val="auto"/>
          <w:sz w:val="32"/>
          <w:szCs w:val="32"/>
        </w:rPr>
      </w:pPr>
      <w:r>
        <w:rPr>
          <w:color w:val="auto"/>
        </w:rPr>
        <w:fldChar w:fldCharType="begin"/>
      </w:r>
      <w:r>
        <w:rPr>
          <w:color w:val="auto"/>
        </w:rPr>
        <w:instrText xml:space="preserve"> HYPERLINK \l "_Toc158281556" </w:instrText>
      </w:r>
      <w:r>
        <w:rPr>
          <w:color w:val="auto"/>
        </w:rPr>
        <w:fldChar w:fldCharType="separate"/>
      </w:r>
      <w:r>
        <w:rPr>
          <w:rStyle w:val="969"/>
          <w:rFonts w:hint="eastAsia" w:ascii="Times New Roman" w:eastAsia="黑体"/>
          <w:color w:val="auto"/>
          <w:sz w:val="32"/>
          <w:szCs w:val="32"/>
        </w:rPr>
        <w:t xml:space="preserve">第三章</w:t>
      </w:r>
      <w:r>
        <w:rPr>
          <w:rStyle w:val="969"/>
          <w:rFonts w:ascii="Times New Roman" w:eastAsia="黑体"/>
          <w:color w:val="auto"/>
          <w:sz w:val="32"/>
          <w:szCs w:val="32"/>
        </w:rPr>
        <w:t xml:space="preserve">  </w:t>
      </w:r>
      <w:r>
        <w:rPr>
          <w:rStyle w:val="969"/>
          <w:rFonts w:hint="eastAsia" w:ascii="Times New Roman" w:eastAsia="黑体"/>
          <w:color w:val="auto"/>
          <w:sz w:val="32"/>
          <w:szCs w:val="32"/>
        </w:rPr>
        <w:t xml:space="preserve">合同文本</w:t>
      </w:r>
      <w:r>
        <w:rPr>
          <w:color w:val="auto"/>
          <w:sz w:val="32"/>
          <w:szCs w:val="32"/>
        </w:rPr>
        <w:tab/>
      </w:r>
      <w:r>
        <w:rPr>
          <w:color w:val="auto"/>
          <w:sz w:val="32"/>
          <w:szCs w:val="32"/>
        </w:rPr>
        <w:fldChar w:fldCharType="end"/>
      </w:r>
      <w:r/>
    </w:p>
    <w:p>
      <w:pPr>
        <w:pStyle w:val="948"/>
        <w:spacing w:line="720" w:lineRule="auto"/>
        <w:rPr>
          <w:rFonts w:ascii="Calibri" w:hAnsi="Calibri"/>
          <w:caps w:val="0"/>
          <w:color w:val="auto"/>
          <w:sz w:val="32"/>
          <w:szCs w:val="32"/>
        </w:rPr>
      </w:pPr>
      <w:r>
        <w:rPr>
          <w:color w:val="auto"/>
        </w:rPr>
        <w:fldChar w:fldCharType="begin"/>
      </w:r>
      <w:r>
        <w:rPr>
          <w:color w:val="auto"/>
        </w:rPr>
        <w:instrText xml:space="preserve"> HYPERLINK \l "_Toc158281557" </w:instrText>
      </w:r>
      <w:r>
        <w:rPr>
          <w:color w:val="auto"/>
        </w:rPr>
        <w:fldChar w:fldCharType="separate"/>
      </w:r>
      <w:r>
        <w:rPr>
          <w:rStyle w:val="969"/>
          <w:rFonts w:hint="eastAsia" w:ascii="Times New Roman" w:eastAsia="黑体"/>
          <w:color w:val="auto"/>
          <w:sz w:val="32"/>
          <w:szCs w:val="32"/>
        </w:rPr>
        <w:t xml:space="preserve">第四章</w:t>
      </w:r>
      <w:r>
        <w:rPr>
          <w:rStyle w:val="969"/>
          <w:rFonts w:ascii="Times New Roman" w:eastAsia="黑体"/>
          <w:color w:val="auto"/>
          <w:sz w:val="32"/>
          <w:szCs w:val="32"/>
        </w:rPr>
        <w:t xml:space="preserve"> </w:t>
      </w:r>
      <w:r>
        <w:rPr>
          <w:rStyle w:val="969"/>
          <w:rFonts w:hint="eastAsia" w:ascii="Times New Roman" w:eastAsia="黑体"/>
          <w:color w:val="auto"/>
          <w:sz w:val="32"/>
          <w:szCs w:val="32"/>
        </w:rPr>
        <w:t xml:space="preserve">采购需求</w:t>
      </w:r>
      <w:r>
        <w:rPr>
          <w:color w:val="auto"/>
          <w:sz w:val="32"/>
          <w:szCs w:val="32"/>
        </w:rPr>
        <w:tab/>
      </w:r>
      <w:r>
        <w:rPr>
          <w:color w:val="auto"/>
          <w:sz w:val="32"/>
          <w:szCs w:val="32"/>
        </w:rPr>
        <w:fldChar w:fldCharType="end"/>
      </w:r>
      <w:r/>
    </w:p>
    <w:p>
      <w:pPr>
        <w:pStyle w:val="948"/>
        <w:spacing w:line="720" w:lineRule="auto"/>
        <w:rPr>
          <w:rFonts w:ascii="Calibri" w:hAnsi="Calibri"/>
          <w:caps w:val="0"/>
          <w:color w:val="auto"/>
          <w:sz w:val="32"/>
          <w:szCs w:val="32"/>
        </w:rPr>
      </w:pPr>
      <w:r>
        <w:rPr>
          <w:color w:val="auto"/>
        </w:rPr>
        <w:fldChar w:fldCharType="begin"/>
      </w:r>
      <w:r>
        <w:rPr>
          <w:color w:val="auto"/>
        </w:rPr>
        <w:instrText xml:space="preserve"> HYPERLINK \l "_Toc158281559" </w:instrText>
      </w:r>
      <w:r>
        <w:rPr>
          <w:color w:val="auto"/>
        </w:rPr>
        <w:fldChar w:fldCharType="separate"/>
      </w:r>
      <w:r>
        <w:rPr>
          <w:rStyle w:val="969"/>
          <w:rFonts w:hint="eastAsia" w:ascii="Times New Roman" w:eastAsia="黑体"/>
          <w:color w:val="auto"/>
          <w:sz w:val="32"/>
          <w:szCs w:val="32"/>
        </w:rPr>
        <w:t xml:space="preserve">第五章</w:t>
      </w:r>
      <w:r>
        <w:rPr>
          <w:rStyle w:val="969"/>
          <w:rFonts w:ascii="Times New Roman" w:eastAsia="黑体"/>
          <w:color w:val="auto"/>
          <w:sz w:val="32"/>
          <w:szCs w:val="32"/>
        </w:rPr>
        <w:t xml:space="preserve">   </w:t>
      </w:r>
      <w:r>
        <w:rPr>
          <w:rStyle w:val="969"/>
          <w:rFonts w:hint="eastAsia" w:ascii="Times New Roman" w:eastAsia="黑体"/>
          <w:color w:val="auto"/>
          <w:sz w:val="32"/>
          <w:szCs w:val="32"/>
        </w:rPr>
        <w:t xml:space="preserve">评标方法与评标标准</w:t>
      </w:r>
      <w:r>
        <w:rPr>
          <w:color w:val="auto"/>
          <w:sz w:val="32"/>
          <w:szCs w:val="32"/>
        </w:rPr>
        <w:tab/>
      </w:r>
      <w:r>
        <w:rPr>
          <w:color w:val="auto"/>
          <w:sz w:val="32"/>
          <w:szCs w:val="32"/>
        </w:rPr>
        <w:fldChar w:fldCharType="end"/>
      </w:r>
      <w:r/>
    </w:p>
    <w:p>
      <w:pPr>
        <w:pStyle w:val="948"/>
        <w:spacing w:line="720" w:lineRule="auto"/>
        <w:rPr>
          <w:rFonts w:ascii="Calibri" w:hAnsi="Calibri"/>
          <w:caps w:val="0"/>
          <w:color w:val="auto"/>
          <w:sz w:val="32"/>
          <w:szCs w:val="32"/>
        </w:rPr>
      </w:pPr>
      <w:r>
        <w:rPr>
          <w:color w:val="auto"/>
        </w:rPr>
        <w:fldChar w:fldCharType="begin"/>
      </w:r>
      <w:r>
        <w:rPr>
          <w:color w:val="auto"/>
        </w:rPr>
        <w:instrText xml:space="preserve"> HYPERLINK \l "_Toc158281560" </w:instrText>
      </w:r>
      <w:r>
        <w:rPr>
          <w:color w:val="auto"/>
        </w:rPr>
        <w:fldChar w:fldCharType="separate"/>
      </w:r>
      <w:r>
        <w:rPr>
          <w:rStyle w:val="969"/>
          <w:rFonts w:hint="eastAsia" w:ascii="Times New Roman" w:eastAsia="黑体"/>
          <w:color w:val="auto"/>
          <w:sz w:val="32"/>
          <w:szCs w:val="32"/>
        </w:rPr>
        <w:t xml:space="preserve">第六章</w:t>
      </w:r>
      <w:r>
        <w:rPr>
          <w:rStyle w:val="969"/>
          <w:rFonts w:ascii="Times New Roman" w:eastAsia="黑体"/>
          <w:color w:val="auto"/>
          <w:sz w:val="32"/>
          <w:szCs w:val="32"/>
        </w:rPr>
        <w:t xml:space="preserve">  </w:t>
      </w:r>
      <w:r>
        <w:rPr>
          <w:rStyle w:val="969"/>
          <w:rFonts w:hint="eastAsia" w:ascii="Times New Roman" w:eastAsia="黑体"/>
          <w:color w:val="auto"/>
          <w:sz w:val="32"/>
          <w:szCs w:val="32"/>
        </w:rPr>
        <w:t xml:space="preserve">投标文件格式</w:t>
      </w:r>
      <w:r>
        <w:rPr>
          <w:color w:val="auto"/>
          <w:sz w:val="32"/>
          <w:szCs w:val="32"/>
        </w:rPr>
        <w:tab/>
      </w:r>
      <w:r>
        <w:rPr>
          <w:color w:val="auto"/>
          <w:sz w:val="32"/>
          <w:szCs w:val="32"/>
        </w:rPr>
        <w:fldChar w:fldCharType="end"/>
      </w:r>
      <w:r/>
    </w:p>
    <w:p>
      <w:pPr>
        <w:jc w:val="center"/>
        <w:spacing w:line="480" w:lineRule="auto"/>
        <w:rPr>
          <w:color w:val="auto"/>
        </w:rPr>
        <w:outlineLvl w:val="0"/>
      </w:pPr>
      <w:r>
        <w:rPr>
          <w:rFonts w:ascii="宋体" w:hAnsi="宋体"/>
          <w:color w:val="auto"/>
          <w:szCs w:val="24"/>
        </w:rPr>
        <w:fldChar w:fldCharType="end"/>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925"/>
        <w:ind w:firstLine="600"/>
        <w:rPr>
          <w:color w:val="auto"/>
        </w:rPr>
      </w:pPr>
      <w:r>
        <w:rPr>
          <w:color w:val="auto"/>
        </w:rPr>
      </w:r>
      <w:r/>
    </w:p>
    <w:p>
      <w:pPr>
        <w:pStyle w:val="925"/>
        <w:ind w:firstLine="600"/>
        <w:rPr>
          <w:color w:val="auto"/>
        </w:rPr>
      </w:pPr>
      <w:r>
        <w:rPr>
          <w:color w:val="auto"/>
        </w:rPr>
      </w:r>
      <w:r/>
    </w:p>
    <w:p>
      <w:pPr>
        <w:pStyle w:val="925"/>
        <w:ind w:firstLine="600"/>
        <w:rPr>
          <w:color w:val="auto"/>
        </w:rPr>
      </w:pPr>
      <w:r>
        <w:rPr>
          <w:color w:val="auto"/>
        </w:rPr>
      </w:r>
      <w:r/>
    </w:p>
    <w:p>
      <w:pPr>
        <w:pStyle w:val="925"/>
        <w:ind w:firstLine="600"/>
        <w:rPr>
          <w:color w:val="auto"/>
        </w:rPr>
      </w:pPr>
      <w:r>
        <w:rPr>
          <w:color w:val="auto"/>
        </w:rPr>
      </w:r>
      <w:r/>
    </w:p>
    <w:p>
      <w:pPr>
        <w:pStyle w:val="925"/>
        <w:ind w:firstLine="600"/>
        <w:rPr>
          <w:color w:val="auto"/>
        </w:rPr>
      </w:pPr>
      <w:r>
        <w:rPr>
          <w:color w:val="auto"/>
        </w:rPr>
      </w:r>
      <w:r/>
    </w:p>
    <w:p>
      <w:pPr>
        <w:pStyle w:val="925"/>
        <w:ind w:firstLine="600"/>
        <w:rPr>
          <w:color w:val="auto"/>
        </w:rPr>
      </w:pPr>
      <w:r>
        <w:rPr>
          <w:color w:val="auto"/>
        </w:rPr>
      </w:r>
      <w:r/>
    </w:p>
    <w:p>
      <w:pPr>
        <w:pStyle w:val="925"/>
        <w:ind w:firstLine="600"/>
        <w:rPr>
          <w:color w:val="auto"/>
        </w:rPr>
      </w:pPr>
      <w:r>
        <w:rPr>
          <w:color w:val="auto"/>
        </w:rPr>
      </w:r>
      <w:r/>
    </w:p>
    <w:p>
      <w:pPr>
        <w:rPr>
          <w:color w:val="auto"/>
        </w:rPr>
      </w:pPr>
      <w:r>
        <w:rPr>
          <w:color w:val="auto"/>
        </w:rPr>
      </w:r>
      <w:r/>
    </w:p>
    <w:p>
      <w:pPr>
        <w:rPr>
          <w:color w:val="auto"/>
        </w:rPr>
      </w:pPr>
      <w:r>
        <w:rPr>
          <w:color w:val="auto"/>
        </w:rPr>
      </w:r>
      <w:r/>
    </w:p>
    <w:p>
      <w:pPr>
        <w:pStyle w:val="893"/>
        <w:rPr>
          <w:rFonts w:ascii="Times New Roman" w:eastAsia="黑体"/>
          <w:color w:val="auto"/>
          <w:sz w:val="44"/>
          <w:szCs w:val="44"/>
          <w:lang w:eastAsia="zh-CN"/>
        </w:rPr>
      </w:pPr>
      <w:r/>
      <w:bookmarkStart w:id="6" w:name="_Toc158281539"/>
      <w:r>
        <w:rPr>
          <w:rFonts w:hint="eastAsia" w:ascii="Times New Roman" w:eastAsia="黑体"/>
          <w:color w:val="auto"/>
          <w:sz w:val="44"/>
          <w:szCs w:val="44"/>
          <w:lang w:eastAsia="zh-CN"/>
        </w:rPr>
        <w:t xml:space="preserve">第一章  </w:t>
      </w:r>
      <w:bookmarkEnd w:id="0"/>
      <w:r>
        <w:rPr>
          <w:rFonts w:hint="eastAsia" w:ascii="Times New Roman" w:eastAsia="黑体"/>
          <w:color w:val="auto"/>
          <w:sz w:val="44"/>
          <w:szCs w:val="44"/>
          <w:lang w:eastAsia="zh-CN"/>
        </w:rPr>
        <w:t xml:space="preserve">投标邀请</w:t>
      </w:r>
      <w:bookmarkEnd w:id="6"/>
      <w:r/>
      <w:r/>
    </w:p>
    <w:p>
      <w:pPr>
        <w:ind w:firstLine="480"/>
        <w:rPr>
          <w:color w:val="auto"/>
          <w:sz w:val="24"/>
          <w:szCs w:val="24"/>
        </w:rPr>
      </w:pPr>
      <w:r>
        <w:rPr>
          <w:color w:val="auto"/>
          <w:sz w:val="24"/>
          <w:szCs w:val="24"/>
        </w:rPr>
      </w:r>
      <w:r/>
    </w:p>
    <w:p>
      <w:pPr>
        <w:ind w:firstLine="480"/>
        <w:rPr>
          <w:color w:val="auto"/>
          <w:sz w:val="24"/>
          <w:szCs w:val="24"/>
        </w:rPr>
      </w:pPr>
      <w:r>
        <w:rPr>
          <w:color w:val="auto"/>
          <w:sz w:val="24"/>
          <w:szCs w:val="24"/>
        </w:rPr>
      </w:r>
      <w:r/>
    </w:p>
    <w:p>
      <w:pPr>
        <w:ind w:firstLine="480"/>
        <w:rPr>
          <w:color w:val="auto"/>
          <w:sz w:val="24"/>
          <w:szCs w:val="24"/>
        </w:rPr>
      </w:pPr>
      <w:r>
        <w:rPr>
          <w:color w:val="auto"/>
          <w:sz w:val="24"/>
          <w:szCs w:val="24"/>
        </w:rPr>
      </w:r>
      <w:r/>
    </w:p>
    <w:p>
      <w:pPr>
        <w:ind w:firstLine="480"/>
        <w:rPr>
          <w:color w:val="auto"/>
          <w:sz w:val="24"/>
          <w:szCs w:val="24"/>
        </w:rPr>
        <w:pBdr>
          <w:top w:val="single" w:color="000000" w:sz="4" w:space="1"/>
          <w:left w:val="single" w:color="000000" w:sz="4" w:space="4"/>
          <w:bottom w:val="single" w:color="000000" w:sz="4" w:space="1"/>
          <w:right w:val="single" w:color="000000" w:sz="4" w:space="4"/>
        </w:pBdr>
      </w:pPr>
      <w:r>
        <w:rPr>
          <w:rFonts w:hint="eastAsia"/>
          <w:color w:val="auto"/>
          <w:sz w:val="24"/>
          <w:szCs w:val="24"/>
        </w:rPr>
        <w:t xml:space="preserve">项目概况</w:t>
      </w:r>
      <w:r/>
    </w:p>
    <w:p>
      <w:pPr>
        <w:ind w:firstLine="480"/>
        <w:rPr>
          <w:color w:val="auto"/>
          <w:sz w:val="24"/>
          <w:szCs w:val="24"/>
        </w:rPr>
        <w:pBdr>
          <w:top w:val="single" w:color="000000" w:sz="4" w:space="1"/>
          <w:left w:val="single" w:color="000000" w:sz="4" w:space="4"/>
          <w:bottom w:val="single" w:color="000000" w:sz="4" w:space="1"/>
          <w:right w:val="single" w:color="000000" w:sz="4" w:space="4"/>
        </w:pBdr>
      </w:pPr>
      <w:r>
        <w:rPr>
          <w:rFonts w:hint="eastAsia"/>
          <w:color w:val="auto"/>
          <w:sz w:val="24"/>
          <w:szCs w:val="24"/>
          <w:lang w:eastAsia="zh-CN"/>
        </w:rPr>
        <w:t xml:space="preserve">泗洪县青阳街道保洁服务外包项目（2026-2027）</w:t>
      </w:r>
      <w:r>
        <w:rPr>
          <w:rFonts w:hint="eastAsia"/>
          <w:color w:val="auto"/>
          <w:sz w:val="24"/>
          <w:szCs w:val="24"/>
        </w:rPr>
        <w:t xml:space="preserve">[</w:t>
      </w:r>
      <w:r>
        <w:rPr>
          <w:rFonts w:hint="eastAsia"/>
          <w:color w:val="auto"/>
          <w:sz w:val="24"/>
          <w:szCs w:val="24"/>
          <w:lang w:eastAsia="zh-CN"/>
        </w:rPr>
        <w:t xml:space="preserve">JSZC-321324-ZBDL-G2026-0002</w:t>
      </w:r>
      <w:r>
        <w:rPr>
          <w:rFonts w:hint="eastAsia"/>
          <w:color w:val="auto"/>
          <w:sz w:val="24"/>
          <w:szCs w:val="24"/>
        </w:rPr>
        <w:t xml:space="preserve">]招标项目的潜在投标人应在</w:t>
      </w:r>
      <w:r>
        <w:rPr>
          <w:rFonts w:hint="eastAsia" w:ascii="宋体" w:hAnsi="宋体" w:cs="宋体"/>
          <w:color w:val="auto"/>
          <w:sz w:val="24"/>
        </w:rPr>
        <w:t xml:space="preserve">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0</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11</w:t>
      </w:r>
      <w:r>
        <w:rPr>
          <w:rFonts w:hint="eastAsia" w:ascii="宋体" w:hAnsi="宋体" w:cs="宋体"/>
          <w:color w:val="auto"/>
          <w:sz w:val="24"/>
        </w:rPr>
        <w:t xml:space="preserve">日</w:t>
      </w:r>
      <w:r>
        <w:rPr>
          <w:rFonts w:hint="eastAsia" w:ascii="宋体" w:hAnsi="宋体" w:cs="宋体"/>
          <w:color w:val="auto"/>
          <w:sz w:val="24"/>
          <w:lang w:val="en-US" w:eastAsia="zh-CN"/>
        </w:rPr>
        <w:t xml:space="preserve">09</w:t>
      </w:r>
      <w:r>
        <w:rPr>
          <w:rFonts w:hint="eastAsia" w:ascii="宋体" w:hAnsi="宋体" w:cs="宋体"/>
          <w:color w:val="auto"/>
          <w:sz w:val="24"/>
        </w:rPr>
        <w:t xml:space="preserve">时00分（北京时间）前递交投标文件。</w:t>
      </w:r>
      <w:r>
        <w:rPr>
          <w:rFonts w:hint="eastAsia"/>
          <w:color w:val="auto"/>
          <w:sz w:val="24"/>
          <w:szCs w:val="24"/>
        </w:rPr>
        <w:t xml:space="preserve"> </w:t>
      </w:r>
      <w:r/>
    </w:p>
    <w:p>
      <w:pPr>
        <w:pStyle w:val="664"/>
        <w:keepLines w:val="0"/>
        <w:keepNext w:val="0"/>
        <w:spacing w:line="15" w:lineRule="atLeast"/>
        <w:widowControl/>
        <w:rPr>
          <w:color w:val="auto"/>
        </w:rPr>
      </w:pPr>
      <w:r/>
      <w:bookmarkStart w:id="7" w:name="_Toc120614211"/>
      <w:r>
        <w:rPr>
          <w:rStyle w:val="701"/>
          <w:rFonts w:ascii="黑体" w:hAnsi="宋体" w:eastAsia="黑体" w:cs="黑体"/>
          <w:color w:val="auto"/>
          <w:sz w:val="28"/>
          <w:szCs w:val="28"/>
        </w:rPr>
        <w:t xml:space="preserve">一、项目基本情况</w:t>
      </w:r>
      <w:r/>
    </w:p>
    <w:p>
      <w:pPr>
        <w:pStyle w:val="698"/>
        <w:spacing w:line="10" w:lineRule="atLeast"/>
        <w:widowControl/>
        <w:rPr>
          <w:rFonts w:hint="eastAsia" w:eastAsia="仿宋"/>
          <w:color w:val="auto"/>
          <w:lang w:eastAsia="zh-CN"/>
        </w:rPr>
      </w:pPr>
      <w:r>
        <w:rPr>
          <w:rFonts w:ascii="仿宋" w:hAnsi="仿宋" w:eastAsia="仿宋" w:cs="仿宋"/>
          <w:color w:val="auto"/>
          <w:sz w:val="28"/>
          <w:szCs w:val="28"/>
        </w:rPr>
        <w:t xml:space="preserve">项目编号：</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JSZC-321324-ZBDL-G2026-0002</w:t>
      </w:r>
      <w:r/>
    </w:p>
    <w:p>
      <w:pPr>
        <w:pStyle w:val="698"/>
        <w:spacing w:line="10" w:lineRule="atLeast"/>
        <w:widowControl/>
        <w:rPr>
          <w:color w:val="auto"/>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泗洪县青阳街道保洁服务外包项目（2026-2027）</w:t>
      </w:r>
      <w:r>
        <w:rPr>
          <w:rFonts w:hint="eastAsia" w:ascii="仿宋" w:hAnsi="仿宋" w:eastAsia="仿宋" w:cs="仿宋"/>
          <w:color w:val="auto"/>
          <w:sz w:val="28"/>
          <w:szCs w:val="28"/>
        </w:rPr>
        <w:t xml:space="preserve"> </w:t>
      </w:r>
      <w:r/>
    </w:p>
    <w:p>
      <w:pPr>
        <w:pStyle w:val="698"/>
        <w:spacing w:line="10" w:lineRule="atLeast"/>
        <w:widowControl/>
        <w:rPr>
          <w:color w:val="auto"/>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val="en-US" w:eastAsia="zh-CN"/>
        </w:rPr>
        <w:t xml:space="preserve">450</w:t>
      </w:r>
      <w:r>
        <w:rPr>
          <w:rFonts w:hint="eastAsia" w:ascii="仿宋" w:hAnsi="仿宋" w:eastAsia="仿宋" w:cs="仿宋"/>
          <w:color w:val="auto"/>
          <w:sz w:val="28"/>
          <w:szCs w:val="28"/>
        </w:rPr>
        <w:t xml:space="preserve">.000000万元 </w:t>
      </w:r>
      <w:r/>
    </w:p>
    <w:p>
      <w:pPr>
        <w:pStyle w:val="698"/>
        <w:spacing w:line="10" w:lineRule="atLeast"/>
        <w:widowControl/>
        <w:rPr>
          <w:rFonts w:ascii="仿宋" w:hAnsi="仿宋" w:eastAsia="仿宋" w:cs="仿宋"/>
          <w:color w:val="auto"/>
          <w:sz w:val="28"/>
          <w:szCs w:val="28"/>
        </w:rPr>
      </w:pPr>
      <w:r>
        <w:rPr>
          <w:rFonts w:hint="eastAsia" w:ascii="仿宋" w:hAnsi="仿宋" w:eastAsia="仿宋" w:cs="仿宋"/>
          <w:color w:val="auto"/>
          <w:sz w:val="28"/>
          <w:szCs w:val="28"/>
        </w:rPr>
        <w:t xml:space="preserve">最高限价（如有）：最高限价</w:t>
      </w:r>
      <w:r>
        <w:rPr>
          <w:rFonts w:hint="eastAsia" w:ascii="仿宋" w:hAnsi="仿宋" w:eastAsia="仿宋" w:cs="仿宋"/>
          <w:color w:val="auto"/>
          <w:sz w:val="28"/>
          <w:szCs w:val="28"/>
          <w:lang w:val="en-US" w:eastAsia="zh-CN"/>
        </w:rPr>
        <w:t xml:space="preserve">450</w:t>
      </w:r>
      <w:r>
        <w:rPr>
          <w:rFonts w:hint="eastAsia" w:ascii="仿宋" w:hAnsi="仿宋" w:eastAsia="仿宋" w:cs="仿宋"/>
          <w:color w:val="auto"/>
          <w:sz w:val="28"/>
          <w:szCs w:val="28"/>
        </w:rPr>
        <w:t xml:space="preserve">.000000万元   </w:t>
      </w:r>
      <w:r/>
    </w:p>
    <w:p>
      <w:pPr>
        <w:pStyle w:val="698"/>
        <w:spacing w:line="10" w:lineRule="atLeast"/>
        <w:widowControl/>
        <w:rPr>
          <w:rFonts w:ascii="仿宋" w:hAnsi="仿宋" w:eastAsia="仿宋" w:cs="仿宋"/>
          <w:color w:val="auto"/>
          <w:sz w:val="28"/>
          <w:szCs w:val="28"/>
        </w:rPr>
      </w:pPr>
      <w:r>
        <w:rPr>
          <w:rFonts w:hint="eastAsia" w:ascii="仿宋" w:hAnsi="仿宋" w:eastAsia="仿宋" w:cs="仿宋"/>
          <w:color w:val="auto"/>
          <w:sz w:val="28"/>
          <w:szCs w:val="28"/>
        </w:rPr>
        <w:t xml:space="preserve">采购需求：</w:t>
      </w:r>
      <w:r/>
    </w:p>
    <w:p>
      <w:pPr>
        <w:ind w:firstLine="560"/>
        <w:jc w:val="left"/>
        <w:keepLines w:val="0"/>
        <w:keepNext w:val="0"/>
        <w:pageBreakBefore w:val="0"/>
        <w:spacing w:beforeAutospacing="0" w:afterAutospacing="0" w:line="300" w:lineRule="atLeast"/>
        <w:widowControl/>
        <w:rPr>
          <w:rFonts w:ascii="仿宋" w:hAnsi="仿宋" w:eastAsia="仿宋" w:cs="仿宋"/>
          <w:color w:val="auto"/>
          <w:sz w:val="28"/>
          <w:szCs w:val="28"/>
        </w:rPr>
      </w:pPr>
      <w:r>
        <w:rPr>
          <w:rFonts w:hint="eastAsia" w:ascii="仿宋" w:hAnsi="仿宋" w:eastAsia="仿宋" w:cs="仿宋"/>
          <w:color w:val="auto"/>
          <w:sz w:val="28"/>
          <w:szCs w:val="28"/>
        </w:rPr>
        <w:t xml:space="preserve">泗洪县青阳街道保洁服务外包项目</w:t>
      </w:r>
      <w:r>
        <w:rPr>
          <w:rFonts w:hint="eastAsia" w:ascii="仿宋" w:hAnsi="仿宋" w:eastAsia="仿宋" w:cs="仿宋"/>
          <w:color w:val="auto"/>
          <w:sz w:val="28"/>
          <w:szCs w:val="28"/>
          <w:lang w:eastAsia="zh-CN"/>
        </w:rPr>
        <w:t xml:space="preserve">（2026-2027）</w:t>
      </w:r>
      <w:r>
        <w:rPr>
          <w:rFonts w:hint="eastAsia" w:ascii="仿宋" w:hAnsi="仿宋" w:eastAsia="仿宋" w:cs="仿宋"/>
          <w:color w:val="auto"/>
          <w:sz w:val="28"/>
          <w:szCs w:val="28"/>
        </w:rPr>
        <w:t xml:space="preserve">,共计30个居委会</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（包括但不限于标的的名称、数量、简要技术需求、企业</w:t>
      </w:r>
      <w:r>
        <w:rPr>
          <w:rFonts w:hint="eastAsia" w:ascii="仿宋" w:hAnsi="仿宋" w:eastAsia="仿宋" w:cs="仿宋"/>
          <w:color w:val="auto"/>
          <w:sz w:val="28"/>
          <w:szCs w:val="28"/>
          <w:lang w:val="en-US" w:eastAsia="zh-CN"/>
        </w:rPr>
        <w:t xml:space="preserve">业绩</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rtl w:val="0"/>
          <w:lang w:val="en-US" w:eastAsia="zh-CN"/>
        </w:rPr>
        <w:t xml:space="preserve">道路保洁服务方案、企业管理制度</w:t>
      </w:r>
      <w:r>
        <w:rPr>
          <w:rFonts w:hint="eastAsia" w:ascii="仿宋" w:hAnsi="仿宋" w:eastAsia="仿宋" w:cs="仿宋"/>
          <w:color w:val="auto"/>
          <w:sz w:val="28"/>
          <w:szCs w:val="28"/>
        </w:rPr>
        <w:t xml:space="preserve">、工具、设备及物耗情况、应急保障方案、履约能力、人员配备</w:t>
      </w:r>
      <w:r>
        <w:rPr>
          <w:rFonts w:hint="eastAsia" w:ascii="仿宋" w:hAnsi="仿宋" w:eastAsia="仿宋" w:cs="仿宋"/>
          <w:color w:val="auto"/>
          <w:sz w:val="28"/>
          <w:szCs w:val="28"/>
          <w:lang w:val="en-US" w:eastAsia="zh-CN"/>
        </w:rPr>
        <w:t xml:space="preserve">等</w:t>
      </w:r>
      <w:r>
        <w:rPr>
          <w:rFonts w:hint="eastAsia" w:ascii="仿宋" w:hAnsi="仿宋" w:eastAsia="仿宋" w:cs="仿宋"/>
          <w:color w:val="auto"/>
          <w:sz w:val="28"/>
          <w:szCs w:val="28"/>
        </w:rPr>
        <w:t xml:space="preserve">）。项目投资</w:t>
      </w:r>
      <w:r>
        <w:rPr>
          <w:rFonts w:hint="eastAsia" w:ascii="仿宋" w:hAnsi="仿宋" w:eastAsia="仿宋" w:cs="仿宋"/>
          <w:color w:val="auto"/>
          <w:sz w:val="28"/>
          <w:szCs w:val="28"/>
          <w:lang w:val="en-US" w:eastAsia="zh-CN"/>
        </w:rPr>
        <w:t xml:space="preserve">450</w:t>
      </w:r>
      <w:r>
        <w:rPr>
          <w:rFonts w:hint="eastAsia" w:ascii="仿宋" w:hAnsi="仿宋" w:eastAsia="仿宋" w:cs="仿宋"/>
          <w:color w:val="auto"/>
          <w:sz w:val="28"/>
          <w:szCs w:val="28"/>
        </w:rPr>
        <w:t xml:space="preserve">万元。具体内容详见本招标文件第四章。</w:t>
      </w:r>
      <w:r/>
    </w:p>
    <w:p>
      <w:pPr>
        <w:pStyle w:val="698"/>
        <w:ind w:firstLine="560"/>
        <w:keepLines w:val="0"/>
        <w:keepNext w:val="0"/>
        <w:pageBreakBefore w:val="0"/>
        <w:spacing w:beforeAutospacing="0" w:afterAutospacing="0" w:line="10" w:lineRule="atLeast"/>
        <w:widowControl/>
        <w:rPr>
          <w:rFonts w:ascii="仿宋" w:hAnsi="仿宋" w:eastAsia="仿宋" w:cs="仿宋"/>
          <w:color w:val="auto"/>
          <w:sz w:val="28"/>
          <w:szCs w:val="28"/>
        </w:rPr>
      </w:pPr>
      <w:r>
        <w:rPr>
          <w:rFonts w:hint="eastAsia" w:ascii="仿宋" w:hAnsi="仿宋" w:eastAsia="仿宋" w:cs="仿宋"/>
          <w:color w:val="auto"/>
          <w:sz w:val="28"/>
          <w:szCs w:val="28"/>
        </w:rPr>
        <w:t xml:space="preserve">合同履行期限：</w:t>
      </w:r>
      <w:r>
        <w:rPr>
          <w:rFonts w:hint="eastAsia" w:ascii="仿宋" w:hAnsi="仿宋" w:eastAsia="仿宋" w:cs="仿宋"/>
          <w:i w:val="0"/>
          <w:iCs w:val="0"/>
          <w:caps w:val="0"/>
          <w:color w:val="auto"/>
          <w:spacing w:val="0"/>
          <w:sz w:val="28"/>
          <w:szCs w:val="28"/>
          <w:shd w:val="clear" w:color="auto" w:fill="ffffff"/>
        </w:rPr>
        <w:t xml:space="preserve">2年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 </w:t>
      </w:r>
      <w:r/>
    </w:p>
    <w:p>
      <w:pPr>
        <w:pStyle w:val="698"/>
        <w:ind w:firstLine="560"/>
        <w:keepLines w:val="0"/>
        <w:keepNext w:val="0"/>
        <w:pageBreakBefore w:val="0"/>
        <w:spacing w:beforeAutospacing="0" w:afterAutospacing="0" w:line="10" w:lineRule="atLeast"/>
        <w:widowControl/>
        <w:rPr>
          <w:rFonts w:ascii="仿宋" w:hAnsi="仿宋" w:eastAsia="仿宋" w:cs="仿宋"/>
          <w:color w:val="auto"/>
          <w:sz w:val="28"/>
          <w:szCs w:val="28"/>
        </w:rPr>
      </w:pPr>
      <w:r>
        <w:rPr>
          <w:rFonts w:hint="eastAsia" w:ascii="仿宋" w:hAnsi="仿宋" w:eastAsia="仿宋" w:cs="仿宋"/>
          <w:color w:val="auto"/>
          <w:sz w:val="28"/>
          <w:szCs w:val="28"/>
        </w:rPr>
        <w:t xml:space="preserve">本项目（是/否）接受联合体投标：否。</w:t>
      </w:r>
      <w:r/>
    </w:p>
    <w:p>
      <w:pPr>
        <w:pStyle w:val="664"/>
        <w:keepLines w:val="0"/>
        <w:keepNext w:val="0"/>
        <w:spacing w:line="15" w:lineRule="atLeast"/>
        <w:widowControl/>
        <w:rPr>
          <w:color w:val="auto"/>
        </w:rPr>
      </w:pPr>
      <w:r>
        <w:rPr>
          <w:rStyle w:val="701"/>
          <w:rFonts w:hint="eastAsia" w:ascii="黑体" w:hAnsi="宋体" w:eastAsia="黑体" w:cs="黑体"/>
          <w:color w:val="auto"/>
          <w:sz w:val="28"/>
          <w:szCs w:val="28"/>
        </w:rPr>
        <w:t xml:space="preserve">二、申请人的资格要求：</w:t>
      </w:r>
      <w:r/>
    </w:p>
    <w:p>
      <w:pPr>
        <w:pStyle w:val="698"/>
        <w:ind w:firstLine="560"/>
        <w:keepLines w:val="0"/>
        <w:keepNext w:val="0"/>
        <w:pageBreakBefore w:val="0"/>
        <w:spacing w:line="10" w:lineRule="atLeast"/>
        <w:widowControl/>
        <w:rPr>
          <w:color w:val="auto"/>
        </w:rPr>
      </w:pPr>
      <w:r>
        <w:rPr>
          <w:rFonts w:hint="eastAsia" w:ascii="仿宋" w:hAnsi="仿宋" w:eastAsia="仿宋" w:cs="仿宋"/>
          <w:color w:val="auto"/>
          <w:sz w:val="28"/>
          <w:szCs w:val="28"/>
        </w:rPr>
        <w:t xml:space="preserve">（一）满足《中华人民共和国政府采购法》第二十二条规定：</w:t>
      </w:r>
      <w:r/>
    </w:p>
    <w:p>
      <w:pPr>
        <w:pStyle w:val="698"/>
        <w:ind w:firstLine="560"/>
        <w:keepLines w:val="0"/>
        <w:keepNext w:val="0"/>
        <w:pageBreakBefore w:val="0"/>
        <w:widowControl/>
        <w:rPr>
          <w:rFonts w:eastAsia="仿宋"/>
          <w:color w:val="auto"/>
        </w:rPr>
      </w:pPr>
      <w:r>
        <w:rPr>
          <w:rFonts w:hint="eastAsia" w:ascii="仿宋" w:hAnsi="仿宋" w:eastAsia="仿宋" w:cs="仿宋"/>
          <w:color w:val="auto"/>
          <w:sz w:val="28"/>
          <w:szCs w:val="28"/>
        </w:rPr>
        <w:t xml:space="preserve">1.具备《中华人民共和国政府采购法》第二十二条第一款规定的6项条件（按要求提供投标声明及承诺函）。</w:t>
      </w:r>
      <w:r/>
    </w:p>
    <w:p>
      <w:pPr>
        <w:pStyle w:val="698"/>
        <w:ind w:firstLine="560"/>
        <w:keepLines w:val="0"/>
        <w:keepNext w:val="0"/>
        <w:pageBreakBefore w:val="0"/>
        <w:spacing w:line="10"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2.信用信息。信用信息查询渠道：“信用中国”网（www.creditchina.gov.cn）、“中国政府采购”网（www.ccgp.gov.cn）、江苏政府采购网（www.ccgp-jiangsu.gov.cn）。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pStyle w:val="698"/>
        <w:ind w:firstLine="560"/>
        <w:keepLines w:val="0"/>
        <w:keepNext w:val="0"/>
        <w:pageBreakBefore w:val="0"/>
        <w:spacing w:line="10" w:lineRule="atLeast"/>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.投标代理人(授权委托人)必须为本单位正式员工，并在投标文件中提供投标截止日前6个月内由本单位为其缴纳的任意1个月社会养老保险证明。</w:t>
      </w:r>
      <w:r/>
    </w:p>
    <w:p>
      <w:pPr>
        <w:pStyle w:val="698"/>
        <w:ind w:firstLine="560"/>
        <w:keepLines w:val="0"/>
        <w:keepNext w:val="0"/>
        <w:pageBreakBefore w:val="0"/>
        <w:spacing w:line="10" w:lineRule="atLeast"/>
        <w:widowControl/>
        <w:rPr>
          <w:rFonts w:ascii="仿宋" w:hAnsi="仿宋" w:eastAsia="仿宋" w:cs="仿宋"/>
          <w:color w:val="auto"/>
          <w:sz w:val="28"/>
          <w:szCs w:val="28"/>
        </w:rPr>
      </w:pPr>
      <w:r>
        <w:rPr>
          <w:rFonts w:hint="eastAsia" w:ascii="仿宋" w:hAnsi="仿宋" w:eastAsia="仿宋" w:cs="仿宋"/>
          <w:color w:val="auto"/>
          <w:sz w:val="28"/>
          <w:szCs w:val="28"/>
        </w:rPr>
        <w:t xml:space="preserve">（二）落实政府采购政策需满足的资格要求：</w:t>
      </w:r>
      <w:r/>
    </w:p>
    <w:p>
      <w:pPr>
        <w:pStyle w:val="698"/>
        <w:ind w:firstLine="560"/>
        <w:keepLines w:val="0"/>
        <w:keepNext w:val="0"/>
        <w:pageBreakBefore w:val="0"/>
        <w:spacing w:line="10" w:lineRule="atLeast"/>
        <w:widowControl/>
        <w:rPr>
          <w:rFonts w:ascii="仿宋" w:hAnsi="仿宋" w:eastAsia="仿宋" w:cs="仿宋"/>
          <w:color w:val="auto"/>
          <w:sz w:val="28"/>
          <w:szCs w:val="28"/>
        </w:rPr>
      </w:pPr>
      <w:r>
        <w:rPr>
          <w:rFonts w:hint="eastAsia" w:ascii="仿宋" w:hAnsi="仿宋" w:eastAsia="仿宋" w:cs="仿宋"/>
          <w:color w:val="auto"/>
          <w:sz w:val="28"/>
          <w:szCs w:val="28"/>
        </w:rPr>
        <w:t xml:space="preserve">本项目专门面向中小企业（含监狱企业、残疾人福利企业）采购的项目，投标人应为中小企业（含监狱企业、残疾人福利企业）（须提供《中小企业或残疾人福利性单位声明函》）。投标人为非中小企业（含监狱企业、残疾人福利企业）参与本项目投标，将作无效投标处理。</w:t>
      </w:r>
      <w:r/>
    </w:p>
    <w:p>
      <w:pPr>
        <w:pStyle w:val="698"/>
        <w:ind w:firstLine="560"/>
        <w:keepLines w:val="0"/>
        <w:keepNext w:val="0"/>
        <w:pageBreakBefore w:val="0"/>
        <w:spacing w:line="10" w:lineRule="atLeast"/>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（三）本项目的特定资格要求： </w:t>
      </w:r>
      <w:r>
        <w:rPr>
          <w:rFonts w:hint="eastAsia" w:ascii="仿宋" w:hAnsi="仿宋" w:eastAsia="仿宋" w:cs="仿宋"/>
          <w:color w:val="auto"/>
          <w:sz w:val="28"/>
          <w:szCs w:val="28"/>
          <w:lang w:eastAsia="zh-CN"/>
        </w:rPr>
        <w:t xml:space="preserve">无。</w:t>
      </w:r>
      <w:r/>
    </w:p>
    <w:p>
      <w:pPr>
        <w:pStyle w:val="664"/>
        <w:keepLines w:val="0"/>
        <w:keepNext w:val="0"/>
        <w:spacing w:line="15" w:lineRule="atLeast"/>
        <w:widowControl/>
        <w:rPr>
          <w:color w:val="auto"/>
        </w:rPr>
      </w:pPr>
      <w:r>
        <w:rPr>
          <w:rStyle w:val="701"/>
          <w:rFonts w:hint="eastAsia" w:ascii="黑体" w:hAnsi="宋体" w:eastAsia="黑体" w:cs="黑体"/>
          <w:color w:val="auto"/>
          <w:sz w:val="28"/>
          <w:szCs w:val="28"/>
        </w:rPr>
        <w:t xml:space="preserve">三、获取招标文件</w:t>
      </w:r>
      <w:r/>
    </w:p>
    <w:p>
      <w:pPr>
        <w:ind w:firstLine="480"/>
        <w:spacing w:line="559" w:lineRule="atLeast"/>
        <w:rPr>
          <w:rFonts w:ascii="仿宋" w:hAnsi="仿宋" w:eastAsia="仿宋" w:cs="仿宋"/>
          <w:color w:val="auto"/>
          <w:sz w:val="28"/>
          <w:szCs w:val="28"/>
          <w:lang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bidi="ar"/>
        </w:rPr>
        <w:t xml:space="preserve">1.时间：自招标文件公告发布之日起5个工作日</w:t>
      </w:r>
      <w:r/>
    </w:p>
    <w:p>
      <w:pPr>
        <w:ind w:firstLine="480"/>
        <w:spacing w:line="559" w:lineRule="atLeast"/>
        <w:rPr>
          <w:rFonts w:ascii="仿宋" w:hAnsi="仿宋" w:eastAsia="仿宋" w:cs="仿宋"/>
          <w:color w:val="auto"/>
          <w:sz w:val="28"/>
          <w:szCs w:val="28"/>
          <w:lang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bidi="ar"/>
        </w:rPr>
        <w:t xml:space="preserve">2.地点：供应商应在采购文件提供的时间内，通过“苏采云”系统（网址：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rPr>
          <w:rFonts w:ascii="仿宋" w:hAnsi="仿宋" w:eastAsia="仿宋" w:cs="仿宋"/>
          <w:color w:val="auto"/>
          <w:sz w:val="28"/>
          <w:szCs w:val="28"/>
          <w:lang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bidi="ar"/>
        </w:rPr>
        <w:t xml:space="preserve">3.方式：供应商应在采购文件提供的时间内，通过“苏采云”系统（网址：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bidi="ar"/>
        </w:rPr>
        <w:t xml:space="preserve">售价：0.00元 </w:t>
      </w:r>
      <w:r/>
    </w:p>
    <w:p>
      <w:pPr>
        <w:pStyle w:val="664"/>
        <w:keepLines w:val="0"/>
        <w:keepNext w:val="0"/>
        <w:spacing w:line="15" w:lineRule="atLeast"/>
        <w:widowControl/>
        <w:rPr>
          <w:color w:val="auto"/>
        </w:rPr>
      </w:pPr>
      <w:r>
        <w:rPr>
          <w:rStyle w:val="701"/>
          <w:rFonts w:hint="eastAsia" w:ascii="黑体" w:hAnsi="宋体" w:eastAsia="黑体" w:cs="黑体"/>
          <w:color w:val="auto"/>
          <w:sz w:val="28"/>
          <w:szCs w:val="28"/>
        </w:rPr>
        <w:t xml:space="preserve">四、提交投标文件截止时间、开标时间和地点</w:t>
      </w:r>
      <w:r/>
    </w:p>
    <w:p>
      <w:pPr>
        <w:pStyle w:val="698"/>
        <w:spacing w:line="10" w:lineRule="atLeast"/>
        <w:widowControl/>
        <w:rPr>
          <w:color w:val="auto"/>
        </w:rPr>
      </w:pPr>
      <w:r>
        <w:rPr>
          <w:rFonts w:hint="eastAsia" w:ascii="仿宋" w:hAnsi="仿宋" w:eastAsia="仿宋" w:cs="仿宋"/>
          <w:color w:val="auto"/>
          <w:sz w:val="28"/>
          <w:szCs w:val="28"/>
        </w:rPr>
        <w:t xml:space="preserve">2026-0</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11</w:t>
      </w:r>
      <w:r>
        <w:rPr>
          <w:rFonts w:hint="eastAsia" w:ascii="仿宋" w:hAnsi="仿宋" w:eastAsia="仿宋" w:cs="仿宋"/>
          <w:color w:val="auto"/>
          <w:sz w:val="28"/>
          <w:szCs w:val="28"/>
        </w:rPr>
        <w:t xml:space="preserve"> 09:00 （北京时间）</w:t>
      </w:r>
      <w:r/>
    </w:p>
    <w:p>
      <w:pPr>
        <w:pStyle w:val="698"/>
        <w:spacing w:line="10" w:lineRule="atLeast"/>
        <w:widowControl/>
        <w:rPr>
          <w:color w:val="auto"/>
        </w:rPr>
      </w:pPr>
      <w:r>
        <w:rPr>
          <w:rFonts w:hint="eastAsia" w:ascii="仿宋" w:hAnsi="仿宋" w:eastAsia="仿宋" w:cs="仿宋"/>
          <w:color w:val="auto"/>
          <w:sz w:val="28"/>
          <w:szCs w:val="28"/>
        </w:rPr>
        <w:t xml:space="preserve">地点：“苏采云”政府采购交易系统网上开标大厅 </w:t>
      </w:r>
      <w:r/>
    </w:p>
    <w:p>
      <w:pPr>
        <w:pStyle w:val="664"/>
        <w:keepLines w:val="0"/>
        <w:keepNext w:val="0"/>
        <w:spacing w:line="15" w:lineRule="atLeast"/>
        <w:widowControl/>
        <w:rPr>
          <w:color w:val="auto"/>
        </w:rPr>
      </w:pPr>
      <w:r>
        <w:rPr>
          <w:rStyle w:val="701"/>
          <w:rFonts w:hint="eastAsia" w:ascii="黑体" w:hAnsi="宋体" w:eastAsia="黑体" w:cs="黑体"/>
          <w:color w:val="auto"/>
          <w:sz w:val="28"/>
          <w:szCs w:val="28"/>
        </w:rPr>
        <w:t xml:space="preserve">五、公告期限</w:t>
      </w:r>
      <w:r/>
    </w:p>
    <w:p>
      <w:pPr>
        <w:pStyle w:val="698"/>
        <w:spacing w:line="10" w:lineRule="atLeast"/>
        <w:widowControl/>
        <w:rPr>
          <w:color w:val="auto"/>
        </w:rPr>
      </w:pPr>
      <w:r>
        <w:rPr>
          <w:rFonts w:hint="eastAsia" w:ascii="仿宋" w:hAnsi="仿宋" w:eastAsia="仿宋" w:cs="仿宋"/>
          <w:color w:val="auto"/>
          <w:sz w:val="28"/>
          <w:szCs w:val="28"/>
        </w:rPr>
        <w:t xml:space="preserve">自本公告发布之日起5个工作日。</w:t>
      </w:r>
      <w:r/>
    </w:p>
    <w:p>
      <w:pPr>
        <w:pStyle w:val="664"/>
        <w:keepLines w:val="0"/>
        <w:keepNext w:val="0"/>
        <w:spacing w:line="15" w:lineRule="atLeast"/>
        <w:widowControl/>
        <w:rPr>
          <w:color w:val="auto"/>
        </w:rPr>
      </w:pPr>
      <w:r>
        <w:rPr>
          <w:rStyle w:val="701"/>
          <w:rFonts w:hint="eastAsia" w:ascii="黑体" w:hAnsi="宋体" w:eastAsia="黑体" w:cs="黑体"/>
          <w:color w:val="auto"/>
          <w:sz w:val="28"/>
          <w:szCs w:val="28"/>
        </w:rPr>
        <w:t xml:space="preserve">六、其他补充事宜</w:t>
      </w:r>
      <w:r/>
    </w:p>
    <w:p>
      <w:pPr>
        <w:pStyle w:val="698"/>
        <w:spacing w:line="10"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1.财政部门监督电话：0527-88359233。</w:t>
      </w:r>
      <w:r/>
    </w:p>
    <w:p>
      <w:pPr>
        <w:pStyle w:val="698"/>
        <w:spacing w:line="10"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2.“CA”数字证书办理：“苏采云”系统目前仅支持“苏采云”系统下的意源CA。省内各地区办理的“苏采云”系统下的意源CA全省通用。宿迁地区CA数字证书办理联系方式：18351098172。</w:t>
      </w:r>
      <w:r/>
    </w:p>
    <w:p>
      <w:pPr>
        <w:pStyle w:val="698"/>
        <w:spacing w:line="10"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3.宿迁地区“苏采云”技术支持客服电话：0527-84225125、0519-86722806。</w:t>
      </w:r>
      <w:r/>
    </w:p>
    <w:p>
      <w:pPr>
        <w:pStyle w:val="698"/>
        <w:spacing w:line="10"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4.如果投标人通过苏采云系统参与政府采购项目，相关操作手册详见链：http://www.ccgpjiangsu.gov.cn/jiangsu/zlxz/ee/ee3a4bc5a3454aa2b0d9312230633ce9.html。</w:t>
      </w:r>
      <w:r/>
    </w:p>
    <w:p>
      <w:pPr>
        <w:pStyle w:val="698"/>
        <w:spacing w:line="10"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5.现场勘察及答疑：本项目不组织集中勘察及答疑，投标人如对采购需求有疑问，请咨询采购单位联系人。</w:t>
      </w:r>
      <w:r/>
    </w:p>
    <w:p>
      <w:pPr>
        <w:pStyle w:val="664"/>
        <w:keepLines w:val="0"/>
        <w:keepNext w:val="0"/>
        <w:spacing w:line="15" w:lineRule="atLeast"/>
        <w:widowControl/>
        <w:rPr>
          <w:color w:val="auto"/>
        </w:rPr>
      </w:pPr>
      <w:r>
        <w:rPr>
          <w:rStyle w:val="701"/>
          <w:rFonts w:hint="eastAsia" w:ascii="黑体" w:hAnsi="宋体" w:eastAsia="黑体" w:cs="黑体"/>
          <w:color w:val="auto"/>
          <w:sz w:val="28"/>
          <w:szCs w:val="28"/>
        </w:rPr>
        <w:t xml:space="preserve">七、对本次招标提出询问，请按以下方式联系。</w:t>
      </w:r>
      <w:r/>
    </w:p>
    <w:p>
      <w:pPr>
        <w:pStyle w:val="698"/>
        <w:ind w:firstLine="560"/>
        <w:keepLines w:val="0"/>
        <w:keepNext w:val="0"/>
        <w:pageBreakBefore w:val="0"/>
        <w:spacing w:line="10" w:lineRule="atLeast"/>
        <w:widowControl/>
        <w:rPr>
          <w:color w:val="auto"/>
        </w:rPr>
      </w:pPr>
      <w:r>
        <w:rPr>
          <w:rFonts w:hint="eastAsia" w:ascii="仿宋" w:hAnsi="仿宋" w:eastAsia="仿宋" w:cs="仿宋"/>
          <w:color w:val="auto"/>
          <w:sz w:val="28"/>
          <w:szCs w:val="28"/>
        </w:rPr>
        <w:t xml:space="preserve">1.采购人信息</w:t>
      </w:r>
      <w:r>
        <w:rPr>
          <w:color w:val="auto"/>
        </w:rPr>
        <w:t xml:space="preserve"> </w:t>
      </w:r>
      <w:r/>
    </w:p>
    <w:p>
      <w:pPr>
        <w:pStyle w:val="698"/>
        <w:ind w:firstLine="560"/>
        <w:keepLines w:val="0"/>
        <w:keepNext w:val="0"/>
        <w:pageBreakBefore w:val="0"/>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名称：泗洪县人民政府青阳街道办事处</w:t>
      </w:r>
      <w:r/>
    </w:p>
    <w:p>
      <w:pPr>
        <w:pStyle w:val="698"/>
        <w:ind w:firstLine="560"/>
        <w:keepLines w:val="0"/>
        <w:keepNext w:val="0"/>
        <w:pageBreakBefore w:val="0"/>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地址：泗洪县青阳街道山河路85号  </w:t>
      </w:r>
      <w:r/>
    </w:p>
    <w:p>
      <w:pPr>
        <w:pStyle w:val="698"/>
        <w:ind w:firstLine="560"/>
        <w:keepLines w:val="0"/>
        <w:keepNext w:val="0"/>
        <w:pageBreakBefore w:val="0"/>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联系人：刘王军   </w:t>
      </w:r>
      <w:r/>
    </w:p>
    <w:p>
      <w:pPr>
        <w:pStyle w:val="698"/>
        <w:ind w:firstLine="560"/>
        <w:keepLines w:val="0"/>
        <w:keepNext w:val="0"/>
        <w:pageBreakBefore w:val="0"/>
        <w:widowControl/>
        <w:rPr>
          <w:color w:val="auto"/>
        </w:rPr>
      </w:pPr>
      <w:r>
        <w:rPr>
          <w:rFonts w:hint="eastAsia" w:ascii="仿宋" w:hAnsi="仿宋" w:eastAsia="仿宋" w:cs="仿宋"/>
          <w:color w:val="auto"/>
          <w:sz w:val="28"/>
          <w:szCs w:val="28"/>
        </w:rPr>
        <w:t xml:space="preserve">联系电话：18036931014</w:t>
      </w:r>
      <w:r/>
    </w:p>
    <w:p>
      <w:pPr>
        <w:pStyle w:val="698"/>
        <w:ind w:firstLine="560"/>
        <w:keepLines w:val="0"/>
        <w:keepNext w:val="0"/>
        <w:pageBreakBefore w:val="0"/>
        <w:spacing w:line="10" w:lineRule="atLeast"/>
        <w:widowControl/>
        <w:rPr>
          <w:color w:val="auto"/>
        </w:rPr>
      </w:pPr>
      <w:r>
        <w:rPr>
          <w:rFonts w:hint="eastAsia" w:ascii="仿宋" w:hAnsi="仿宋" w:eastAsia="仿宋" w:cs="仿宋"/>
          <w:color w:val="auto"/>
          <w:sz w:val="28"/>
          <w:szCs w:val="28"/>
        </w:rPr>
        <w:t xml:space="preserve">2.采购代理机构信息（如有）</w:t>
      </w:r>
      <w:r/>
    </w:p>
    <w:p>
      <w:pPr>
        <w:pStyle w:val="698"/>
        <w:ind w:firstLine="560"/>
        <w:keepLines w:val="0"/>
        <w:keepNext w:val="0"/>
        <w:pageBreakBefore w:val="0"/>
        <w:widowControl/>
        <w:rPr>
          <w:color w:val="auto"/>
        </w:rPr>
      </w:pPr>
      <w:r>
        <w:rPr>
          <w:rFonts w:hint="eastAsia" w:ascii="仿宋" w:hAnsi="仿宋" w:eastAsia="仿宋" w:cs="仿宋"/>
          <w:color w:val="auto"/>
          <w:sz w:val="28"/>
          <w:szCs w:val="28"/>
        </w:rPr>
        <w:t xml:space="preserve">单位名称：江苏万洪永强建设项目管理有限公司</w:t>
      </w:r>
      <w:r/>
    </w:p>
    <w:p>
      <w:pPr>
        <w:pStyle w:val="698"/>
        <w:ind w:firstLine="560"/>
        <w:keepLines w:val="0"/>
        <w:keepNext w:val="0"/>
        <w:pageBreakBefore w:val="0"/>
        <w:widowControl/>
        <w:rPr>
          <w:color w:val="auto"/>
        </w:rPr>
      </w:pPr>
      <w:r>
        <w:rPr>
          <w:rFonts w:hint="eastAsia" w:ascii="仿宋" w:hAnsi="仿宋" w:eastAsia="仿宋" w:cs="仿宋"/>
          <w:color w:val="auto"/>
          <w:sz w:val="28"/>
          <w:szCs w:val="28"/>
        </w:rPr>
        <w:t xml:space="preserve">单位地址：泗洪县青阳北路西侧1幢15楼</w:t>
      </w:r>
      <w:r/>
    </w:p>
    <w:p>
      <w:pPr>
        <w:pStyle w:val="698"/>
        <w:ind w:firstLine="560"/>
        <w:keepLines w:val="0"/>
        <w:keepNext w:val="0"/>
        <w:pageBreakBefore w:val="0"/>
        <w:widowControl/>
        <w:rPr>
          <w:color w:val="auto"/>
        </w:rPr>
      </w:pPr>
      <w:r>
        <w:rPr>
          <w:rFonts w:hint="eastAsia" w:ascii="仿宋" w:hAnsi="仿宋" w:eastAsia="仿宋" w:cs="仿宋"/>
          <w:color w:val="auto"/>
          <w:sz w:val="28"/>
          <w:szCs w:val="28"/>
        </w:rPr>
        <w:t xml:space="preserve">联系人：程永超</w:t>
      </w:r>
      <w:r/>
    </w:p>
    <w:p>
      <w:pPr>
        <w:pStyle w:val="698"/>
        <w:ind w:firstLine="560"/>
        <w:keepLines w:val="0"/>
        <w:keepNext w:val="0"/>
        <w:pageBreakBefore w:val="0"/>
        <w:widowControl/>
        <w:rPr>
          <w:color w:val="auto"/>
        </w:rPr>
      </w:pPr>
      <w:r>
        <w:rPr>
          <w:rFonts w:hint="eastAsia" w:ascii="仿宋" w:hAnsi="仿宋" w:eastAsia="仿宋" w:cs="仿宋"/>
          <w:color w:val="auto"/>
          <w:sz w:val="28"/>
          <w:szCs w:val="28"/>
        </w:rPr>
        <w:t xml:space="preserve">联系电话：13218902922</w:t>
      </w:r>
      <w:r/>
    </w:p>
    <w:p>
      <w:pPr>
        <w:pStyle w:val="698"/>
        <w:ind w:firstLine="560"/>
        <w:keepLines w:val="0"/>
        <w:keepNext w:val="0"/>
        <w:pageBreakBefore w:val="0"/>
        <w:spacing w:line="10" w:lineRule="atLeast"/>
        <w:widowControl/>
        <w:rPr>
          <w:color w:val="auto"/>
        </w:rPr>
      </w:pPr>
      <w:r>
        <w:rPr>
          <w:rFonts w:hint="eastAsia" w:ascii="仿宋" w:hAnsi="仿宋" w:eastAsia="仿宋" w:cs="仿宋"/>
          <w:color w:val="auto"/>
          <w:sz w:val="28"/>
          <w:szCs w:val="28"/>
        </w:rPr>
        <w:t xml:space="preserve">3.项目联系方式</w:t>
      </w:r>
      <w:r/>
    </w:p>
    <w:p>
      <w:pPr>
        <w:pStyle w:val="698"/>
        <w:ind w:firstLine="560"/>
        <w:keepLines w:val="0"/>
        <w:keepNext w:val="0"/>
        <w:pageBreakBefore w:val="0"/>
        <w:widowControl/>
        <w:rPr>
          <w:color w:val="auto"/>
        </w:rPr>
      </w:pPr>
      <w:r>
        <w:rPr>
          <w:rFonts w:hint="eastAsia" w:ascii="仿宋" w:hAnsi="仿宋" w:eastAsia="仿宋" w:cs="仿宋"/>
          <w:color w:val="auto"/>
          <w:sz w:val="28"/>
          <w:szCs w:val="28"/>
        </w:rPr>
        <w:t xml:space="preserve">项目联系人：程永超</w:t>
      </w:r>
      <w:r/>
    </w:p>
    <w:p>
      <w:pPr>
        <w:pStyle w:val="698"/>
        <w:ind w:firstLine="560"/>
        <w:keepLines w:val="0"/>
        <w:keepNext w:val="0"/>
        <w:pageBreakBefore w:val="0"/>
        <w:widowControl/>
        <w:rPr>
          <w:color w:val="auto"/>
        </w:rPr>
      </w:pPr>
      <w:r>
        <w:rPr>
          <w:rFonts w:hint="eastAsia" w:ascii="仿宋" w:hAnsi="仿宋" w:eastAsia="仿宋" w:cs="仿宋"/>
          <w:color w:val="auto"/>
          <w:sz w:val="28"/>
          <w:szCs w:val="28"/>
        </w:rPr>
        <w:t xml:space="preserve">电话：13218902922</w:t>
      </w:r>
      <w:r/>
    </w:p>
    <w:p>
      <w:pPr>
        <w:pStyle w:val="698"/>
        <w:ind w:firstLine="480"/>
        <w:keepLines w:val="0"/>
        <w:keepNext w:val="0"/>
        <w:pageBreakBefore w:val="0"/>
        <w:spacing w:line="10" w:lineRule="atLeast"/>
        <w:widowControl/>
        <w:rPr>
          <w:color w:val="auto"/>
        </w:rPr>
      </w:pPr>
      <w:r>
        <w:rPr>
          <w:color w:val="auto"/>
        </w:rPr>
        <w:t xml:space="preserve"> </w:t>
      </w:r>
      <w:r/>
    </w:p>
    <w:p>
      <w:pPr>
        <w:pStyle w:val="893"/>
        <w:rPr>
          <w:rFonts w:ascii="Times New Roman" w:eastAsia="黑体"/>
          <w:b/>
          <w:bCs/>
          <w:color w:val="auto"/>
          <w:lang w:eastAsia="zh-CN"/>
        </w:rPr>
      </w:pPr>
      <w:r>
        <w:rPr>
          <w:rFonts w:hint="eastAsia" w:ascii="Times New Roman" w:eastAsia="黑体"/>
          <w:color w:val="auto"/>
          <w:lang w:eastAsia="zh-CN"/>
        </w:rPr>
        <w:br w:type="page" w:clear="all"/>
      </w:r>
      <w:bookmarkStart w:id="8" w:name="_Toc158281548"/>
      <w:r>
        <w:rPr>
          <w:rFonts w:hint="eastAsia" w:ascii="Times New Roman" w:eastAsia="黑体"/>
          <w:color w:val="auto"/>
          <w:lang w:eastAsia="zh-CN"/>
        </w:rPr>
        <w:t xml:space="preserve">   </w:t>
      </w:r>
      <w:r>
        <w:rPr>
          <w:rFonts w:hint="eastAsia" w:ascii="Times New Roman" w:eastAsia="黑体"/>
          <w:color w:val="auto"/>
          <w:sz w:val="44"/>
          <w:szCs w:val="44"/>
          <w:lang w:eastAsia="zh-CN"/>
        </w:rPr>
        <w:t xml:space="preserve">第二章  </w:t>
      </w:r>
      <w:bookmarkEnd w:id="1"/>
      <w:r/>
      <w:bookmarkEnd w:id="2"/>
      <w:r/>
      <w:bookmarkEnd w:id="3"/>
      <w:r/>
      <w:bookmarkEnd w:id="4"/>
      <w:r/>
      <w:bookmarkEnd w:id="5"/>
      <w:r/>
      <w:bookmarkEnd w:id="7"/>
      <w:r/>
      <w:bookmarkStart w:id="9" w:name="_Toc513029202"/>
      <w:r/>
      <w:bookmarkStart w:id="10" w:name="_Toc16938518"/>
      <w:r/>
      <w:bookmarkStart w:id="11" w:name="_Toc120614213"/>
      <w:r/>
      <w:bookmarkStart w:id="12" w:name="_Toc20823274"/>
      <w:r>
        <w:rPr>
          <w:rFonts w:hint="eastAsia" w:ascii="Times New Roman" w:eastAsia="黑体"/>
          <w:color w:val="auto"/>
          <w:sz w:val="44"/>
          <w:szCs w:val="44"/>
          <w:lang w:eastAsia="zh-CN"/>
        </w:rPr>
        <w:t xml:space="preserve">投标人须知</w:t>
      </w:r>
      <w:bookmarkEnd w:id="8"/>
      <w:r/>
      <w:bookmarkEnd w:id="9"/>
      <w:r/>
      <w:bookmarkEnd w:id="10"/>
      <w:r/>
      <w:bookmarkEnd w:id="11"/>
      <w:r/>
      <w:bookmarkEnd w:id="12"/>
      <w:r/>
      <w:r/>
    </w:p>
    <w:p>
      <w:pPr>
        <w:pStyle w:val="664"/>
        <w:spacing w:before="0" w:after="120" w:line="520" w:lineRule="exact"/>
        <w:rPr>
          <w:rFonts w:eastAsia="宋体"/>
          <w:bCs/>
          <w:color w:val="auto"/>
          <w:szCs w:val="22"/>
        </w:rPr>
      </w:pPr>
      <w:r/>
      <w:bookmarkStart w:id="13" w:name="_Toc4529"/>
      <w:r/>
      <w:bookmarkStart w:id="14" w:name="_Toc120614214"/>
      <w:r/>
      <w:bookmarkStart w:id="15" w:name="_Toc20823275"/>
      <w:r/>
      <w:bookmarkStart w:id="16" w:name="_Toc16938519"/>
      <w:r/>
      <w:bookmarkStart w:id="17" w:name="_Toc158281549"/>
      <w:r/>
      <w:bookmarkStart w:id="18" w:name="_Toc513029203"/>
      <w:r>
        <w:rPr>
          <w:rFonts w:hint="eastAsia" w:eastAsia="宋体"/>
          <w:bCs/>
          <w:color w:val="auto"/>
          <w:szCs w:val="22"/>
        </w:rPr>
        <w:t xml:space="preserve">投标人须知前附表：</w:t>
      </w:r>
      <w:bookmarkEnd w:id="13"/>
      <w:r/>
      <w:r/>
    </w:p>
    <w:tbl>
      <w:tblPr>
        <w:tblStyle w:val="673"/>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color w:val="auto"/>
                <w:sz w:val="24"/>
                <w:szCs w:val="24"/>
              </w:rPr>
            </w:pPr>
            <w:r/>
            <w:bookmarkStart w:id="19" w:name="_Toc81575191"/>
            <w:r/>
            <w:bookmarkStart w:id="20" w:name="_Toc81575154"/>
            <w:r/>
            <w:bookmarkStart w:id="21" w:name="_Toc29262"/>
            <w:r>
              <w:rPr>
                <w:rFonts w:hint="eastAsia" w:ascii="仿宋_GB2312" w:hAnsi="仿宋"/>
                <w:b/>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rPr>
            </w:pPr>
            <w:r>
              <w:rPr>
                <w:rFonts w:hint="eastAsia" w:cs="仿宋"/>
                <w:color w:val="auto"/>
                <w:sz w:val="24"/>
                <w:szCs w:val="24"/>
              </w:rPr>
              <w:t xml:space="preserve">本项目</w:t>
            </w:r>
            <w:bookmarkStart w:id="22" w:name="EB9a5853ee094f4f0ea6ec3169265f6f2c"/>
            <w:r>
              <w:rPr>
                <w:rFonts w:hint="eastAsia" w:cs="仿宋"/>
                <w:color w:val="auto"/>
                <w:sz w:val="24"/>
                <w:szCs w:val="24"/>
              </w:rPr>
              <w:t xml:space="preserve">属性按以下第</w:t>
            </w:r>
            <w:bookmarkEnd w:id="22"/>
            <w:r>
              <w:rPr>
                <w:rFonts w:hint="eastAsia" w:cs="仿宋"/>
                <w:color w:val="auto"/>
                <w:sz w:val="24"/>
                <w:szCs w:val="24"/>
              </w:rPr>
              <w:t xml:space="preserve"> </w:t>
            </w:r>
            <w:r>
              <w:rPr>
                <w:rFonts w:hint="eastAsia" w:cs="仿宋"/>
                <w:color w:val="auto"/>
                <w:sz w:val="24"/>
                <w:szCs w:val="24"/>
                <w:u w:val="single"/>
              </w:rPr>
              <w:t xml:space="preserve"> 2</w:t>
            </w:r>
            <w:r>
              <w:rPr>
                <w:rFonts w:hint="eastAsia" w:cs="仿宋"/>
                <w:color w:val="auto"/>
                <w:sz w:val="24"/>
                <w:szCs w:val="24"/>
              </w:rPr>
              <w:t xml:space="preserve"> 种确定：</w:t>
            </w:r>
            <w:r/>
          </w:p>
          <w:p>
            <w:pPr>
              <w:jc w:val="left"/>
              <w:spacing w:line="400" w:lineRule="exact"/>
              <w:rPr>
                <w:rFonts w:cs="仿宋"/>
                <w:color w:val="auto"/>
                <w:sz w:val="24"/>
                <w:szCs w:val="24"/>
              </w:rPr>
            </w:pPr>
            <w:r>
              <w:rPr>
                <w:rFonts w:hint="eastAsia" w:cs="仿宋"/>
                <w:color w:val="auto"/>
                <w:sz w:val="24"/>
                <w:szCs w:val="24"/>
              </w:rPr>
              <w:t xml:space="preserve">1.货物</w:t>
            </w:r>
            <w:bookmarkStart w:id="23" w:name="EBd5c6c026f9674c39b21b31ecd0c1e7fa"/>
            <w:r>
              <w:rPr>
                <w:rFonts w:hint="eastAsia" w:cs="仿宋"/>
                <w:color w:val="auto"/>
                <w:sz w:val="24"/>
                <w:szCs w:val="24"/>
              </w:rPr>
              <w:t xml:space="preserve">采购；2.</w:t>
            </w:r>
            <w:bookmarkEnd w:id="23"/>
            <w:r>
              <w:rPr>
                <w:rFonts w:hint="eastAsia" w:cs="仿宋"/>
                <w:color w:val="auto"/>
                <w:sz w:val="24"/>
                <w:szCs w:val="24"/>
              </w:rPr>
              <w:t xml:space="preserve">服务</w:t>
            </w:r>
            <w:bookmarkStart w:id="24" w:name="EBf7d2a4f44ecb4166a93ea852e73be69f"/>
            <w:r>
              <w:rPr>
                <w:rFonts w:hint="eastAsia" w:cs="仿宋"/>
                <w:color w:val="auto"/>
                <w:sz w:val="24"/>
                <w:szCs w:val="24"/>
              </w:rPr>
              <w:t xml:space="preserve">采购；3.</w:t>
            </w:r>
            <w:bookmarkEnd w:id="24"/>
            <w:r>
              <w:rPr>
                <w:rFonts w:hint="eastAsia" w:cs="仿宋"/>
                <w:color w:val="auto"/>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rPr>
            </w:pPr>
            <w:r/>
            <w:bookmarkStart w:id="25" w:name="EBd40b5fb42f2944a3b45e579ce3941f02"/>
            <w:r/>
            <w:bookmarkEnd w:id="25"/>
            <w:r>
              <w:rPr>
                <w:rFonts w:hint="eastAsia" w:cs="仿宋"/>
                <w:color w:val="auto"/>
                <w:sz w:val="24"/>
                <w:szCs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rPr>
            </w:pPr>
            <w:r>
              <w:rPr>
                <w:rFonts w:hint="eastAsia" w:cs="仿宋"/>
                <w:color w:val="auto"/>
                <w:sz w:val="24"/>
                <w:szCs w:val="24"/>
              </w:rPr>
              <w:t xml:space="preserve">提交加密电子投标文件1份。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rPr>
            </w:pPr>
            <w:r>
              <w:rPr>
                <w:rFonts w:hint="eastAsia" w:cs="仿宋"/>
                <w:color w:val="auto"/>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rPr>
            </w:pPr>
            <w:r>
              <w:rPr>
                <w:rFonts w:hint="eastAsia" w:cs="仿宋"/>
                <w:color w:val="auto"/>
                <w:sz w:val="24"/>
                <w:szCs w:val="24"/>
              </w:rPr>
              <w:t xml:space="preserve">按以下第</w:t>
            </w:r>
            <w:r>
              <w:rPr>
                <w:rFonts w:hint="eastAsia" w:cs="仿宋"/>
                <w:color w:val="auto"/>
                <w:sz w:val="24"/>
                <w:szCs w:val="24"/>
                <w:u w:val="single"/>
              </w:rPr>
              <w:t xml:space="preserve">2</w:t>
            </w:r>
            <w:r>
              <w:rPr>
                <w:rFonts w:hint="eastAsia" w:cs="仿宋"/>
                <w:color w:val="auto"/>
                <w:sz w:val="24"/>
                <w:szCs w:val="24"/>
              </w:rPr>
              <w:t xml:space="preserve">种方式确定：</w:t>
            </w:r>
            <w:r/>
          </w:p>
          <w:p>
            <w:pPr>
              <w:jc w:val="left"/>
              <w:spacing w:line="400" w:lineRule="exact"/>
              <w:rPr>
                <w:rFonts w:cs="仿宋"/>
                <w:color w:val="auto"/>
                <w:sz w:val="24"/>
                <w:szCs w:val="24"/>
              </w:rPr>
            </w:pPr>
            <w:r>
              <w:rPr>
                <w:rFonts w:hint="eastAsia" w:cs="仿宋"/>
                <w:color w:val="auto"/>
                <w:sz w:val="24"/>
                <w:szCs w:val="24"/>
              </w:rPr>
              <w:t xml:space="preserve">1.接受进口产品。应当符合《政府采购进口产品管理办法》（财库〔2007〕119号）、《关于政府采购进口产品管理有关问题的通知》（财办库〔2008〕248号）等相关规定；</w:t>
            </w:r>
            <w:r/>
          </w:p>
          <w:p>
            <w:pPr>
              <w:jc w:val="left"/>
              <w:spacing w:line="400" w:lineRule="exact"/>
              <w:rPr>
                <w:rFonts w:cs="仿宋"/>
                <w:color w:val="auto"/>
                <w:sz w:val="24"/>
                <w:szCs w:val="24"/>
              </w:rPr>
            </w:pPr>
            <w:r>
              <w:rPr>
                <w:rFonts w:hint="eastAsia" w:cs="仿宋"/>
                <w:color w:val="auto"/>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eastAsia="宋体" w:cs="仿宋"/>
                <w:color w:val="000000"/>
                <w:sz w:val="24"/>
                <w:szCs w:val="24"/>
              </w:rPr>
            </w:pPr>
            <w:r>
              <w:rPr>
                <w:rFonts w:hint="eastAsia" w:ascii="Times New Roman" w:hAnsi="Times New Roman" w:cs="仿宋"/>
                <w:color w:val="000000"/>
                <w:sz w:val="24"/>
                <w:szCs w:val="24"/>
              </w:rPr>
              <w:t xml:space="preserve">具体评标办法详</w:t>
            </w:r>
            <w:r>
              <w:rPr>
                <w:rFonts w:hint="eastAsia" w:ascii="Times New Roman" w:hAnsi="Times New Roman" w:eastAsia="宋体" w:cs="仿宋"/>
                <w:color w:val="000000"/>
                <w:sz w:val="24"/>
                <w:szCs w:val="24"/>
              </w:rPr>
              <w:t xml:space="preserve">见招标文件第三章。</w:t>
            </w:r>
            <w:r/>
          </w:p>
          <w:p>
            <w:pPr>
              <w:jc w:val="left"/>
              <w:spacing w:line="400" w:lineRule="exact"/>
              <w:rPr>
                <w:rFonts w:hint="eastAsia" w:cs="仿宋"/>
                <w:color w:val="auto"/>
                <w:sz w:val="24"/>
                <w:szCs w:val="24"/>
              </w:rPr>
            </w:pPr>
            <w:r>
              <w:rPr>
                <w:rFonts w:hint="eastAsia" w:ascii="Times New Roman" w:hAnsi="Times New Roman" w:eastAsia="宋体" w:cs="仿宋"/>
                <w:color w:val="000000"/>
                <w:sz w:val="24"/>
                <w:szCs w:val="24"/>
              </w:rPr>
              <w:t xml:space="preserve">评标委员会依据招标文件规定的评标办法和标准推荐3名中标候选</w:t>
            </w:r>
            <w:r>
              <w:rPr>
                <w:rFonts w:hint="eastAsia" w:ascii="Times New Roman" w:hAnsi="Times New Roman" w:eastAsia="宋体" w:cs="仿宋"/>
                <w:color w:val="000000"/>
                <w:sz w:val="24"/>
                <w:szCs w:val="24"/>
                <w:lang w:eastAsia="zh-CN"/>
              </w:rPr>
              <w:t xml:space="preserve">人</w:t>
            </w:r>
            <w:r>
              <w:rPr>
                <w:rFonts w:hint="eastAsia" w:ascii="Times New Roman" w:hAnsi="Times New Roman" w:eastAsia="宋体" w:cs="仿宋"/>
                <w:color w:val="000000"/>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pStyle w:val="698"/>
              <w:ind w:left="0" w:right="0"/>
              <w:jc w:val="both"/>
              <w:keepLines w:val="0"/>
              <w:keepNext w:val="0"/>
              <w:spacing w:before="0" w:beforeAutospacing="0" w:after="0"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按以下第</w:t>
            </w:r>
            <w:r>
              <w:rPr>
                <w:rFonts w:hint="eastAsia" w:ascii="宋体" w:hAnsi="宋体" w:eastAsia="宋体" w:cs="宋体"/>
                <w:color w:val="000000"/>
                <w:sz w:val="24"/>
                <w:szCs w:val="24"/>
                <w:u w:val="single"/>
                <w:shd w:val="clear" w:color="auto" w:fill="ffffff"/>
              </w:rPr>
              <w:t xml:space="preserve"> 2 </w:t>
            </w:r>
            <w:r>
              <w:rPr>
                <w:rFonts w:hint="eastAsia" w:ascii="宋体" w:hAnsi="宋体" w:eastAsia="宋体" w:cs="宋体"/>
                <w:color w:val="000000"/>
                <w:sz w:val="24"/>
                <w:szCs w:val="24"/>
                <w:shd w:val="clear" w:color="auto" w:fill="ffffff"/>
              </w:rPr>
              <w:t xml:space="preserve">种方式确定中标人：</w:t>
            </w:r>
            <w:r/>
          </w:p>
          <w:p>
            <w:pPr>
              <w:pStyle w:val="698"/>
              <w:jc w:val="both"/>
              <w:keepLines w:val="0"/>
              <w:keepNext w:val="0"/>
              <w:spacing w:before="0" w:beforeAutospacing="0" w:after="0"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1.采购人授权评标委员会直接确定中标人；</w:t>
            </w:r>
            <w:r/>
          </w:p>
          <w:p>
            <w:pPr>
              <w:pStyle w:val="698"/>
              <w:jc w:val="both"/>
              <w:keepLines w:val="0"/>
              <w:keepNext w:val="0"/>
              <w:spacing w:before="0" w:beforeAutospacing="0" w:after="0" w:afterAutospacing="0"/>
              <w:shd w:val="clear" w:color="auto" w:fill="ffffff"/>
              <w:widowControl/>
              <w:rPr>
                <w:rFonts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2.采购人按照规定在评标委员会推荐的中标候选人中按顺序确定中标人。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rPr>
            </w:pPr>
            <w:r/>
            <w:bookmarkStart w:id="26" w:name="EBebac1462c5d9459fbda8a75065c2455d"/>
            <w:r>
              <w:rPr>
                <w:rFonts w:hint="eastAsia" w:cs="仿宋"/>
                <w:color w:val="auto"/>
                <w:sz w:val="24"/>
                <w:szCs w:val="24"/>
              </w:rPr>
              <w:t xml:space="preserve">本项目的非主体、非关键性工作是否允许分包</w:t>
            </w:r>
            <w:bookmarkEnd w:id="26"/>
            <w:r>
              <w:rPr>
                <w:rFonts w:hint="eastAsia" w:cs="仿宋"/>
                <w:color w:val="auto"/>
                <w:sz w:val="24"/>
                <w:szCs w:val="24"/>
              </w:rPr>
              <w:t xml:space="preserve">按以下第  </w:t>
            </w:r>
            <w:r>
              <w:rPr>
                <w:rFonts w:hint="eastAsia" w:cs="仿宋"/>
                <w:color w:val="auto"/>
                <w:sz w:val="24"/>
                <w:szCs w:val="24"/>
                <w:u w:val="single"/>
              </w:rPr>
              <w:t xml:space="preserve">2</w:t>
            </w:r>
            <w:r>
              <w:rPr>
                <w:rFonts w:hint="eastAsia" w:cs="仿宋"/>
                <w:color w:val="auto"/>
                <w:sz w:val="24"/>
                <w:szCs w:val="24"/>
              </w:rPr>
              <w:t xml:space="preserve">  种方式确定：</w:t>
            </w:r>
            <w:r/>
          </w:p>
          <w:p>
            <w:pPr>
              <w:jc w:val="left"/>
              <w:spacing w:line="400" w:lineRule="exact"/>
              <w:rPr>
                <w:rFonts w:cs="仿宋"/>
                <w:color w:val="auto"/>
                <w:sz w:val="24"/>
                <w:szCs w:val="24"/>
              </w:rPr>
            </w:pPr>
            <w:r>
              <w:rPr>
                <w:rFonts w:hint="eastAsia" w:cs="仿宋"/>
                <w:color w:val="auto"/>
                <w:sz w:val="24"/>
                <w:szCs w:val="24"/>
              </w:rPr>
              <w:t xml:space="preserve">1.允许分包，</w:t>
            </w:r>
            <w:bookmarkStart w:id="27" w:name="EB512ba06683724173802e2aae54a26079"/>
            <w:r>
              <w:rPr>
                <w:rFonts w:hint="eastAsia" w:cs="仿宋"/>
                <w:color w:val="auto"/>
                <w:sz w:val="24"/>
                <w:szCs w:val="24"/>
              </w:rPr>
              <w:t xml:space="preserve">允许大中型企业向一家或者多家小微企业分包，分包具体内容、金额或比例：</w:t>
            </w:r>
            <w:bookmarkEnd w:id="27"/>
            <w:r>
              <w:rPr>
                <w:rFonts w:hint="eastAsia" w:cs="仿宋"/>
                <w:color w:val="auto"/>
                <w:sz w:val="24"/>
                <w:szCs w:val="24"/>
              </w:rPr>
              <w:t xml:space="preserve">无</w:t>
            </w:r>
            <w:r/>
          </w:p>
          <w:p>
            <w:pPr>
              <w:jc w:val="left"/>
              <w:spacing w:line="400" w:lineRule="exact"/>
              <w:rPr>
                <w:rFonts w:cs="仿宋"/>
                <w:color w:val="auto"/>
                <w:sz w:val="24"/>
                <w:szCs w:val="24"/>
              </w:rPr>
            </w:pPr>
            <w:r>
              <w:rPr>
                <w:rFonts w:hint="eastAsia" w:cs="仿宋"/>
                <w:color w:val="auto"/>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cs="仿宋"/>
                <w:color w:val="auto"/>
                <w:sz w:val="24"/>
                <w:szCs w:val="24"/>
              </w:rPr>
            </w:pPr>
            <w:r>
              <w:rPr>
                <w:rFonts w:hint="eastAsia" w:ascii="Times New Roman" w:hAnsi="Times New Roman" w:cs="仿宋"/>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cs="仿宋"/>
                <w:color w:val="auto"/>
                <w:sz w:val="24"/>
                <w:szCs w:val="24"/>
              </w:rPr>
            </w:pPr>
            <w:r>
              <w:rPr>
                <w:rFonts w:hint="eastAsia" w:ascii="Times New Roman" w:hAnsi="Times New Roman" w:cs="仿宋"/>
                <w:color w:val="auto"/>
                <w:sz w:val="24"/>
                <w:szCs w:val="24"/>
                <w:highlight w:val="none"/>
                <w:lang w:val="en-US" w:eastAsia="zh-CN"/>
              </w:rPr>
              <w:t xml:space="preserve">专家</w:t>
            </w:r>
            <w:r>
              <w:rPr>
                <w:rFonts w:hint="eastAsia" w:ascii="Times New Roman" w:hAnsi="Times New Roman" w:cs="仿宋"/>
                <w:color w:val="auto"/>
                <w:sz w:val="24"/>
                <w:szCs w:val="24"/>
                <w:highlight w:val="none"/>
              </w:rPr>
              <w:t xml:space="preserve">评审劳务报酬支付标准、方式及周期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pStyle w:val="698"/>
              <w:ind w:left="0" w:right="0"/>
              <w:keepLines w:val="0"/>
              <w:keepNext w:val="0"/>
              <w:spacing w:before="0" w:beforeAutospacing="0" w:after="0" w:afterAutospacing="0"/>
              <w:shd w:val="clear" w:color="auto" w:fill="ffffff"/>
              <w:widowControl/>
              <w:rPr>
                <w:rFonts w:hint="eastAsia" w:ascii="Times New Roman" w:hAnsi="Times New Roman" w:eastAsia="宋体"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仿宋"/>
                <w:color w:val="auto"/>
                <w:sz w:val="24"/>
                <w:szCs w:val="24"/>
                <w:lang w:val="en-US" w:eastAsia="zh-CN" w:bidi="ar-SA"/>
              </w:rPr>
              <w:t xml:space="preserve">支付标准:参照《宿迁市政府采购专家评审费发放标准》宿财购[2018]32号支付，(2小时以内200元/人;超过2小时不足8小时的，按100元/人·小时计算;连续评审超过8小时，超出部分按200元/人·小时计算。)</w:t>
            </w:r>
            <w:r/>
          </w:p>
          <w:p>
            <w:pPr>
              <w:pStyle w:val="698"/>
              <w:keepLines w:val="0"/>
              <w:keepNext w:val="0"/>
              <w:spacing w:before="0" w:beforeAutospacing="0" w:after="0" w:afterAutospacing="0"/>
              <w:shd w:val="clear" w:color="auto" w:fill="ffffff"/>
              <w:widowControl/>
              <w:rPr>
                <w:rFonts w:hint="eastAsia"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仿宋"/>
                <w:color w:val="auto"/>
                <w:sz w:val="24"/>
                <w:szCs w:val="24"/>
                <w:lang w:val="en-US" w:eastAsia="zh-CN" w:bidi="ar-SA"/>
              </w:rPr>
              <w:t xml:space="preserve">支付方式及周期:费用由采购人通过预算一体化系统支付评审费，支付周期不超过评审结束后30个工作日。</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default" w:eastAsia="宋体" w:cs="仿宋"/>
                <w:color w:val="auto"/>
                <w:sz w:val="24"/>
                <w:szCs w:val="24"/>
                <w:lang w:val="en-US" w:eastAsia="zh-CN"/>
              </w:rPr>
            </w:pPr>
            <w:r>
              <w:rPr>
                <w:rFonts w:hint="eastAsia" w:cs="仿宋"/>
                <w:color w:val="auto"/>
                <w:sz w:val="24"/>
                <w:szCs w:val="24"/>
                <w:lang w:val="en-US" w:eastAsia="zh-CN"/>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rPr>
            </w:pPr>
            <w:r>
              <w:rPr>
                <w:rFonts w:hint="eastAsia" w:cs="仿宋"/>
                <w:color w:val="auto"/>
                <w:sz w:val="24"/>
                <w:szCs w:val="24"/>
              </w:rPr>
              <w:t xml:space="preserve">其他</w:t>
            </w:r>
            <w:bookmarkEnd w:id="19"/>
            <w:r/>
            <w:bookmarkEnd w:id="20"/>
            <w:r/>
            <w:bookmarkEnd w:id="21"/>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rPr>
            </w:pPr>
            <w:r>
              <w:rPr>
                <w:rFonts w:hint="eastAsia" w:cs="仿宋"/>
                <w:color w:val="auto"/>
                <w:sz w:val="24"/>
                <w:szCs w:val="24"/>
              </w:rPr>
              <w:t xml:space="preserve">信用信息查询截止时间：资格审查结束前。由采购人在资格审查现场查询信用信息，网页截屏打印，查询结果留存并归档。</w:t>
            </w:r>
            <w:bookmarkEnd w:id="14"/>
            <w:bookmarkEnd w:id="15"/>
            <w:bookmarkEnd w:id="16"/>
            <w:bookmarkEnd w:id="17"/>
            <w:bookmarkEnd w:id="18"/>
            <w:r/>
          </w:p>
        </w:tc>
      </w:tr>
    </w:tbl>
    <w:p>
      <w:pPr>
        <w:pStyle w:val="1091"/>
        <w:ind w:firstLine="321"/>
        <w:spacing w:before="0" w:after="0" w:line="480" w:lineRule="exact"/>
        <w:rPr>
          <w:rFonts w:eastAsia="宋体" w:cs="Arial"/>
          <w:bCs/>
          <w:color w:val="000000"/>
          <w:szCs w:val="22"/>
        </w:rPr>
      </w:pPr>
      <w:r/>
      <w:bookmarkStart w:id="28" w:name="_Toc81575155"/>
      <w:r/>
      <w:bookmarkStart w:id="29" w:name="_Toc8239"/>
      <w:r/>
      <w:bookmarkStart w:id="30" w:name="_Toc81575192"/>
      <w:r/>
      <w:bookmarkStart w:id="31" w:name="_Toc30953"/>
      <w:r/>
      <w:bookmarkStart w:id="32" w:name="EB11398ec6946f4019bc4c35221e27b04f"/>
      <w:r/>
      <w:bookmarkStart w:id="33" w:name="_Toc479757207"/>
      <w:r/>
      <w:bookmarkStart w:id="34" w:name="_Toc20823314"/>
      <w:r/>
      <w:bookmarkStart w:id="35" w:name="_Toc513029242"/>
      <w:r/>
      <w:bookmarkStart w:id="36" w:name="_Toc16938558"/>
      <w:r/>
      <w:bookmarkStart w:id="37" w:name="_Toc120614221"/>
      <w:r>
        <w:rPr>
          <w:rFonts w:hint="eastAsia" w:eastAsia="宋体" w:cs="Arial"/>
          <w:bCs/>
          <w:color w:val="000000"/>
          <w:szCs w:val="22"/>
        </w:rPr>
        <w:t xml:space="preserve">一、总 则</w:t>
      </w:r>
      <w:bookmarkEnd w:id="28"/>
      <w:r/>
      <w:bookmarkEnd w:id="29"/>
      <w:r/>
      <w:bookmarkEnd w:id="30"/>
      <w:r/>
      <w:bookmarkEnd w:id="31"/>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pStyle w:val="897"/>
        <w:ind w:firstLine="420"/>
        <w:spacing w:before="0" w:after="0" w:line="560" w:lineRule="exact"/>
        <w:tabs>
          <w:tab w:val="left" w:pos="1134" w:leader="none"/>
          <w:tab w:val="right" w:pos="7371" w:leader="none"/>
        </w:tabs>
        <w:rPr>
          <w:rFonts w:ascii="Times New Roman" w:hAnsi="Times New Roman"/>
          <w:b w:val="0"/>
          <w:bCs w:val="0"/>
          <w:color w:val="auto"/>
          <w:lang w:eastAsia="zh-CN"/>
        </w:rPr>
      </w:pPr>
      <w:r/>
      <w:bookmarkStart w:id="38" w:name="_Toc20823279"/>
      <w:r/>
      <w:bookmarkStart w:id="39" w:name="_Toc462564067"/>
      <w:r/>
      <w:bookmarkStart w:id="40" w:name="_Toc16938523"/>
      <w:r/>
      <w:bookmarkStart w:id="41" w:name="_Toc513029207"/>
      <w:r/>
      <w:bookmarkStart w:id="42" w:name="_Toc81575156"/>
      <w:r/>
      <w:bookmarkStart w:id="43" w:name="_Toc29306"/>
      <w:r/>
      <w:bookmarkStart w:id="44" w:name="_Toc81575193"/>
      <w:r/>
      <w:bookmarkStart w:id="45" w:name="_Toc15995"/>
      <w:r>
        <w:rPr>
          <w:rFonts w:hint="eastAsia" w:ascii="Times New Roman" w:hAnsi="Times New Roman"/>
          <w:b w:val="0"/>
          <w:bCs w:val="0"/>
          <w:color w:val="auto"/>
          <w:lang w:eastAsia="zh-CN"/>
        </w:rPr>
        <w:t xml:space="preserve">4、投标费用</w:t>
      </w:r>
      <w:bookmarkEnd w:id="38"/>
      <w:r/>
      <w:bookmarkEnd w:id="39"/>
      <w:r/>
      <w:bookmarkEnd w:id="40"/>
      <w:r/>
      <w:bookmarkEnd w:id="41"/>
      <w:r/>
      <w:r/>
    </w:p>
    <w:p>
      <w:pPr>
        <w:ind w:firstLine="480"/>
        <w:spacing w:line="560" w:lineRule="exact"/>
        <w:rPr>
          <w:color w:val="auto"/>
          <w:sz w:val="24"/>
        </w:rPr>
      </w:pPr>
      <w:r>
        <w:rPr>
          <w:rFonts w:hint="eastAsia"/>
          <w:color w:val="auto"/>
          <w:sz w:val="24"/>
        </w:rPr>
        <w:t xml:space="preserve">4.1 投标人应自行承担所有与参加投标有关的费用，无论投标过程中的做法和结果如何，</w:t>
      </w:r>
      <w:r>
        <w:rPr>
          <w:rFonts w:hint="eastAsia"/>
          <w:color w:val="auto"/>
          <w:sz w:val="24"/>
          <w:u w:val="single"/>
        </w:rPr>
        <w:t xml:space="preserve">江苏万洪永强建设项目管理有限公司</w:t>
      </w:r>
      <w:r>
        <w:rPr>
          <w:rFonts w:hint="eastAsia"/>
          <w:color w:val="auto"/>
          <w:sz w:val="24"/>
        </w:rPr>
        <w:t xml:space="preserve">（以下简称采购代理机构）在任何情况下均无义务和责任承担这些费用。</w:t>
      </w:r>
      <w:r/>
    </w:p>
    <w:p>
      <w:pPr>
        <w:ind w:firstLine="480"/>
        <w:spacing w:line="560" w:lineRule="exact"/>
        <w:rPr>
          <w:color w:val="auto"/>
          <w:sz w:val="24"/>
        </w:rPr>
      </w:pPr>
      <w:r>
        <w:rPr>
          <w:rFonts w:hint="eastAsia"/>
          <w:color w:val="auto"/>
          <w:sz w:val="24"/>
        </w:rPr>
        <w:t xml:space="preserve">4.2代理费用收取方式及标准：按以下第</w:t>
      </w:r>
      <w:r>
        <w:rPr>
          <w:rFonts w:hint="eastAsia"/>
          <w:color w:val="auto"/>
          <w:sz w:val="24"/>
          <w:u w:val="single"/>
        </w:rPr>
        <w:t xml:space="preserve">（2）</w:t>
      </w:r>
      <w:r>
        <w:rPr>
          <w:rFonts w:hint="eastAsia"/>
          <w:color w:val="auto"/>
          <w:sz w:val="24"/>
        </w:rPr>
        <w:t xml:space="preserve">种方式执行</w:t>
      </w:r>
      <w:r/>
    </w:p>
    <w:p>
      <w:pPr>
        <w:ind w:firstLine="480"/>
        <w:spacing w:line="560" w:lineRule="exact"/>
        <w:rPr>
          <w:color w:val="auto"/>
          <w:sz w:val="24"/>
          <w:lang w:val="zh-CN"/>
        </w:rPr>
      </w:pPr>
      <w:r>
        <w:rPr>
          <w:rFonts w:hint="eastAsia"/>
          <w:color w:val="auto"/>
          <w:sz w:val="24"/>
          <w:lang w:val="zh-CN"/>
        </w:rPr>
        <w:t xml:space="preserve">（1）无需支付；</w:t>
      </w:r>
      <w:r/>
    </w:p>
    <w:p>
      <w:pPr>
        <w:ind w:firstLine="480"/>
        <w:spacing w:line="360" w:lineRule="exact"/>
        <w:rPr>
          <w:rFonts w:hint="default" w:ascii="宋体" w:hAnsi="宋体" w:eastAsia="宋体" w:cs="宋体"/>
          <w:color w:val="auto"/>
          <w:sz w:val="24"/>
          <w:highlight w:val="none"/>
          <w:u w:val="single"/>
          <w:lang w:val="en-US" w:eastAsia="zh-CN"/>
        </w:rPr>
      </w:pPr>
      <w:r>
        <w:rPr>
          <w:rFonts w:hint="eastAsia"/>
          <w:color w:val="auto"/>
          <w:sz w:val="24"/>
          <w:highlight w:val="none"/>
          <w:lang w:val="zh-CN"/>
        </w:rPr>
        <w:t xml:space="preserve">（2）</w:t>
      </w:r>
      <w:r>
        <w:rPr>
          <w:rFonts w:hint="eastAsia" w:ascii="宋体" w:hAnsi="宋体" w:cs="宋体"/>
          <w:color w:val="auto"/>
          <w:sz w:val="24"/>
          <w:highlight w:val="none"/>
          <w:lang w:val="zh-CN"/>
        </w:rPr>
        <w:t xml:space="preserve">中标人支付，具体方式及标准为：</w:t>
      </w:r>
      <w:r>
        <w:rPr>
          <w:rFonts w:hint="eastAsia" w:ascii="宋体" w:hAnsi="宋体" w:eastAsia="宋体" w:cs="宋体"/>
          <w:color w:val="auto"/>
          <w:sz w:val="24"/>
          <w:highlight w:val="none"/>
          <w:lang w:val="zh-CN"/>
        </w:rPr>
        <w:t xml:space="preserve">代理费根据中标金额按《江苏省政府采购代理服务收费指导意见》苏政采协〔2024〕20号文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差额定率累进法计算：50万元以下(含50万元)费率为中标价的1.6%，</w:t>
      </w:r>
      <w:r>
        <w:rPr>
          <w:rFonts w:hint="eastAsia" w:ascii="宋体" w:hAnsi="宋体" w:eastAsia="宋体" w:cs="宋体"/>
          <w:color w:val="auto"/>
          <w:sz w:val="24"/>
          <w:highlight w:val="none"/>
          <w:lang w:val="zh-CN" w:eastAsia="zh-CN"/>
        </w:rPr>
        <w:t xml:space="preserve">50万—400万</w:t>
      </w:r>
      <w:r>
        <w:rPr>
          <w:rFonts w:hint="eastAsia" w:ascii="宋体" w:hAnsi="宋体" w:eastAsia="宋体" w:cs="宋体"/>
          <w:color w:val="auto"/>
          <w:sz w:val="24"/>
          <w:highlight w:val="none"/>
          <w:lang w:val="zh-CN"/>
        </w:rPr>
        <w:t xml:space="preserve">元(含400万元)费率为中标价的1.5%</w:t>
      </w:r>
      <w:r>
        <w:rPr>
          <w:rFonts w:hint="eastAsia" w:ascii="宋体" w:hAnsi="宋体" w:eastAsia="宋体" w:cs="宋体"/>
          <w:color w:val="auto"/>
          <w:sz w:val="24"/>
          <w:highlight w:val="none"/>
          <w:lang w:val="zh-CN" w:eastAsia="zh-CN"/>
        </w:rPr>
        <w:t xml:space="preserve">；400万—1000万</w:t>
      </w:r>
      <w:r>
        <w:rPr>
          <w:rFonts w:hint="eastAsia" w:ascii="宋体" w:hAnsi="宋体" w:eastAsia="宋体" w:cs="宋体"/>
          <w:color w:val="auto"/>
          <w:sz w:val="24"/>
          <w:highlight w:val="none"/>
          <w:lang w:val="zh-CN"/>
        </w:rPr>
        <w:t xml:space="preserve">元(含</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val="zh-CN"/>
        </w:rPr>
        <w:t xml:space="preserve">00万元)费率为中标价的</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%。可以采用数字人民币支付。</w:t>
      </w:r>
      <w:r>
        <w:rPr>
          <w:rFonts w:hint="eastAsia" w:ascii="宋体" w:hAnsi="宋体" w:cs="宋体"/>
          <w:color w:val="auto"/>
          <w:sz w:val="24"/>
          <w:highlight w:val="none"/>
          <w:lang w:val="en-US" w:eastAsia="zh-CN"/>
        </w:rPr>
        <w:t xml:space="preserve">本项目预算包含代理服务费。</w:t>
      </w:r>
      <w:bookmarkEnd w:id="32"/>
      <w:bookmarkEnd w:id="42"/>
      <w:bookmarkEnd w:id="43"/>
      <w:bookmarkEnd w:id="44"/>
      <w:bookmarkEnd w:id="45"/>
      <w:r/>
    </w:p>
    <w:p>
      <w:pPr>
        <w:pStyle w:val="666"/>
        <w:ind w:firstLine="602"/>
        <w:spacing w:before="0" w:after="0" w:line="560" w:lineRule="exact"/>
        <w:rPr>
          <w:rFonts w:ascii="Times New Roman" w:hAnsi="Times New Roman"/>
          <w:b w:val="0"/>
          <w:bCs w:val="0"/>
          <w:color w:val="auto"/>
          <w:highlight w:val="none"/>
          <w:lang w:eastAsia="zh-CN"/>
        </w:rPr>
      </w:pPr>
      <w:r/>
      <w:bookmarkStart w:id="46" w:name="_Toc158281556"/>
      <w:r>
        <w:rPr>
          <w:rFonts w:hint="eastAsia" w:ascii="Times New Roman" w:hAnsi="Times New Roman" w:eastAsia="黑体" w:cs="黑体"/>
          <w:b w:val="0"/>
          <w:bCs w:val="0"/>
          <w:color w:val="auto"/>
          <w:sz w:val="28"/>
          <w:szCs w:val="28"/>
          <w:lang w:val="en-US" w:eastAsia="zh-CN" w:bidi="ar-SA"/>
        </w:rPr>
        <w:t xml:space="preserve">5、</w:t>
      </w:r>
      <w:r>
        <w:rPr>
          <w:rFonts w:hint="eastAsia" w:ascii="Times New Roman" w:hAnsi="Times New Roman"/>
          <w:b w:val="0"/>
          <w:bCs w:val="0"/>
          <w:color w:val="auto"/>
          <w:highlight w:val="none"/>
          <w:lang w:eastAsia="zh-CN"/>
        </w:rPr>
        <w:t xml:space="preserve">招标文件的约束力</w:t>
      </w:r>
      <w:r/>
    </w:p>
    <w:p>
      <w:pPr>
        <w:ind w:firstLine="480"/>
        <w:spacing w:line="560" w:lineRule="exact"/>
        <w:rPr>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pStyle w:val="665"/>
        <w:ind w:firstLine="321"/>
        <w:spacing w:before="0" w:after="0" w:line="560" w:lineRule="exact"/>
        <w:rPr>
          <w:color w:val="auto"/>
          <w:highlight w:val="none"/>
          <w:lang w:eastAsia="zh-CN"/>
        </w:rPr>
      </w:pPr>
      <w:r/>
      <w:bookmarkStart w:id="47" w:name="_Toc20823281"/>
      <w:r/>
      <w:bookmarkStart w:id="48" w:name="_Toc513029209"/>
      <w:r/>
      <w:bookmarkStart w:id="49" w:name="_Toc120614215"/>
      <w:r/>
      <w:bookmarkStart w:id="50" w:name="_Toc16938525"/>
      <w:r>
        <w:rPr>
          <w:rFonts w:hint="eastAsia"/>
          <w:color w:val="auto"/>
          <w:highlight w:val="none"/>
          <w:lang w:eastAsia="zh-CN"/>
        </w:rPr>
        <w:t xml:space="preserve">二、招标文件</w:t>
      </w:r>
      <w:bookmarkEnd w:id="47"/>
      <w:r/>
      <w:bookmarkEnd w:id="48"/>
      <w:r/>
      <w:bookmarkEnd w:id="49"/>
      <w:r/>
      <w:bookmarkEnd w:id="50"/>
      <w:r/>
      <w:r/>
    </w:p>
    <w:p>
      <w:pPr>
        <w:pStyle w:val="666"/>
        <w:ind w:firstLine="420"/>
        <w:spacing w:before="0" w:after="0" w:line="560" w:lineRule="exact"/>
        <w:rPr>
          <w:rFonts w:ascii="Times New Roman" w:hAnsi="Times New Roman"/>
          <w:b w:val="0"/>
          <w:bCs w:val="0"/>
          <w:color w:val="auto"/>
          <w:highlight w:val="none"/>
          <w:lang w:eastAsia="zh-CN"/>
        </w:rPr>
      </w:pPr>
      <w:r/>
      <w:bookmarkStart w:id="51" w:name="_Toc16938526"/>
      <w:r/>
      <w:bookmarkStart w:id="52" w:name="_Toc513029210"/>
      <w:r/>
      <w:bookmarkStart w:id="53" w:name="_Toc20823282"/>
      <w:r>
        <w:rPr>
          <w:rFonts w:hint="eastAsia" w:ascii="Times New Roman" w:hAnsi="Times New Roman"/>
          <w:b w:val="0"/>
          <w:bCs w:val="0"/>
          <w:color w:val="auto"/>
          <w:highlight w:val="none"/>
          <w:lang w:eastAsia="zh-CN"/>
        </w:rPr>
        <w:t xml:space="preserve">6、招标文件构成</w:t>
      </w:r>
      <w:bookmarkEnd w:id="51"/>
      <w:r/>
      <w:bookmarkEnd w:id="52"/>
      <w:r/>
      <w:bookmarkEnd w:id="53"/>
      <w:r/>
      <w:r/>
    </w:p>
    <w:p>
      <w:pPr>
        <w:ind w:firstLine="480"/>
        <w:spacing w:line="560" w:lineRule="exact"/>
        <w:rPr>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color w:val="auto"/>
          <w:sz w:val="24"/>
          <w:szCs w:val="24"/>
          <w:highlight w:val="none"/>
        </w:rPr>
      </w:pPr>
      <w:r>
        <w:rPr>
          <w:rFonts w:hint="eastAsia"/>
          <w:color w:val="auto"/>
          <w:sz w:val="24"/>
          <w:szCs w:val="24"/>
          <w:highlight w:val="none"/>
        </w:rPr>
        <w:t xml:space="preserve">（2）投标人须知</w:t>
      </w:r>
      <w:r/>
    </w:p>
    <w:p>
      <w:pPr>
        <w:ind w:firstLine="360"/>
        <w:spacing w:line="560" w:lineRule="exact"/>
        <w:rPr>
          <w:color w:val="auto"/>
          <w:sz w:val="24"/>
          <w:szCs w:val="24"/>
          <w:highlight w:val="none"/>
        </w:rPr>
      </w:pPr>
      <w:r>
        <w:rPr>
          <w:rFonts w:hint="eastAsia"/>
          <w:color w:val="auto"/>
          <w:sz w:val="24"/>
          <w:szCs w:val="24"/>
          <w:highlight w:val="none"/>
        </w:rPr>
        <w:t xml:space="preserve">（3）合同文本</w:t>
      </w:r>
      <w:r/>
    </w:p>
    <w:p>
      <w:pPr>
        <w:ind w:firstLine="360"/>
        <w:spacing w:line="560" w:lineRule="exact"/>
        <w:rPr>
          <w:color w:val="auto"/>
          <w:sz w:val="24"/>
          <w:szCs w:val="24"/>
          <w:highlight w:val="none"/>
        </w:rPr>
      </w:pPr>
      <w:r>
        <w:rPr>
          <w:rFonts w:hint="eastAsia"/>
          <w:color w:val="auto"/>
          <w:sz w:val="24"/>
          <w:szCs w:val="24"/>
          <w:highlight w:val="none"/>
        </w:rPr>
        <w:t xml:space="preserve">（4）采购需求</w:t>
      </w:r>
      <w:r/>
    </w:p>
    <w:p>
      <w:pPr>
        <w:ind w:firstLine="360"/>
        <w:spacing w:line="560" w:lineRule="exact"/>
        <w:rPr>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color w:val="auto"/>
          <w:sz w:val="24"/>
          <w:highlight w:val="none"/>
        </w:rPr>
      </w:pPr>
      <w:r>
        <w:rPr>
          <w:rFonts w:hint="eastAsia"/>
          <w:bCs/>
          <w:color w:val="auto"/>
          <w:sz w:val="24"/>
          <w:highlight w:val="none"/>
        </w:rPr>
        <w:t xml:space="preserve">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6"/>
        <w:ind w:firstLine="560"/>
        <w:spacing w:before="0" w:after="0" w:line="560" w:lineRule="exact"/>
        <w:rPr>
          <w:rFonts w:ascii="Times New Roman" w:hAnsi="Times New Roman"/>
          <w:b w:val="0"/>
          <w:bCs w:val="0"/>
          <w:color w:val="auto"/>
          <w:highlight w:val="none"/>
          <w:lang w:eastAsia="zh-CN"/>
        </w:rPr>
      </w:pPr>
      <w:r/>
      <w:bookmarkStart w:id="54" w:name="_Toc16938527"/>
      <w:r/>
      <w:bookmarkStart w:id="55" w:name="_Toc513029211"/>
      <w:r/>
      <w:bookmarkStart w:id="56" w:name="_Toc462564070"/>
      <w:r/>
      <w:bookmarkStart w:id="57" w:name="_Toc20823283"/>
      <w:r>
        <w:rPr>
          <w:rFonts w:hint="eastAsia" w:ascii="Times New Roman" w:hAnsi="Times New Roman"/>
          <w:b w:val="0"/>
          <w:bCs w:val="0"/>
          <w:color w:val="auto"/>
          <w:highlight w:val="none"/>
          <w:lang w:eastAsia="zh-CN"/>
        </w:rPr>
        <w:t xml:space="preserve">7、招标文件的澄清</w:t>
      </w:r>
      <w:bookmarkEnd w:id="54"/>
      <w:r/>
      <w:bookmarkEnd w:id="55"/>
      <w:r/>
      <w:bookmarkEnd w:id="56"/>
      <w:r/>
      <w:bookmarkEnd w:id="57"/>
      <w:r/>
      <w:r/>
    </w:p>
    <w:p>
      <w:pPr>
        <w:ind w:firstLine="480"/>
        <w:spacing w:line="560" w:lineRule="exact"/>
        <w:rPr>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szCs w:val="24"/>
          <w:highlight w:val="none"/>
        </w:rPr>
        <w:t xml:space="preserve">十日</w:t>
      </w:r>
      <w:r>
        <w:rPr>
          <w:rFonts w:hint="eastAsia"/>
          <w:color w:val="auto"/>
          <w:sz w:val="24"/>
          <w:szCs w:val="24"/>
          <w:highlight w:val="none"/>
        </w:rPr>
        <w:t xml:space="preserve">前</w:t>
      </w:r>
      <w:r>
        <w:rPr>
          <w:rFonts w:hint="eastAsia"/>
          <w:color w:val="auto"/>
          <w:sz w:val="24"/>
          <w:highlight w:val="none"/>
        </w:rPr>
        <w:t xml:space="preserve">按招标公告中的通讯地址，以书面形式通知采购代理机构。</w:t>
      </w:r>
      <w:r/>
    </w:p>
    <w:p>
      <w:pPr>
        <w:pStyle w:val="666"/>
        <w:ind w:firstLine="560"/>
        <w:spacing w:before="0" w:after="0" w:line="560" w:lineRule="exact"/>
        <w:rPr>
          <w:rFonts w:ascii="Times New Roman" w:hAnsi="Times New Roman"/>
          <w:b w:val="0"/>
          <w:bCs w:val="0"/>
          <w:color w:val="auto"/>
          <w:highlight w:val="none"/>
          <w:lang w:eastAsia="zh-CN"/>
        </w:rPr>
      </w:pPr>
      <w:r/>
      <w:bookmarkStart w:id="58" w:name="_Toc20823284"/>
      <w:r/>
      <w:bookmarkStart w:id="59" w:name="_Toc16938528"/>
      <w:r/>
      <w:bookmarkStart w:id="60" w:name="_Toc462564071"/>
      <w:r/>
      <w:bookmarkStart w:id="61" w:name="_Toc513029212"/>
      <w:r>
        <w:rPr>
          <w:rFonts w:hint="eastAsia" w:ascii="Times New Roman" w:hAnsi="Times New Roman"/>
          <w:b w:val="0"/>
          <w:bCs w:val="0"/>
          <w:color w:val="auto"/>
          <w:highlight w:val="none"/>
          <w:lang w:eastAsia="zh-CN"/>
        </w:rPr>
        <w:t xml:space="preserve">8、招标文件的修改</w:t>
      </w:r>
      <w:bookmarkEnd w:id="58"/>
      <w:r/>
      <w:bookmarkEnd w:id="59"/>
      <w:r/>
      <w:bookmarkEnd w:id="60"/>
      <w:r/>
      <w:bookmarkEnd w:id="61"/>
      <w:r/>
      <w:r/>
    </w:p>
    <w:p>
      <w:pPr>
        <w:ind w:firstLine="480"/>
        <w:spacing w:line="560" w:lineRule="exact"/>
        <w:rPr>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color w:val="auto"/>
          <w:sz w:val="24"/>
          <w:highlight w:val="none"/>
        </w:rPr>
      </w:pPr>
      <w:r>
        <w:rPr>
          <w:rFonts w:hint="eastAsia"/>
          <w:bCs/>
          <w:color w:val="auto"/>
          <w:sz w:val="24"/>
          <w:highlight w:val="none"/>
        </w:rPr>
        <w:t xml:space="preserve">8.2 在投标截止时间前，采购代理机构可以对招标文件进行修改。</w:t>
      </w:r>
      <w:r/>
    </w:p>
    <w:p>
      <w:pPr>
        <w:ind w:firstLine="480"/>
        <w:spacing w:line="560" w:lineRule="exact"/>
        <w:rPr>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w:t>
      </w:r>
      <w:r/>
    </w:p>
    <w:p>
      <w:pPr>
        <w:ind w:firstLine="480"/>
        <w:spacing w:line="560" w:lineRule="exact"/>
        <w:rPr>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665"/>
        <w:ind w:firstLine="482"/>
        <w:spacing w:before="0" w:after="0" w:line="560" w:lineRule="exact"/>
        <w:rPr>
          <w:color w:val="auto"/>
          <w:highlight w:val="none"/>
          <w:lang w:eastAsia="zh-CN"/>
        </w:rPr>
      </w:pPr>
      <w:r/>
      <w:bookmarkStart w:id="62" w:name="_Toc120614216"/>
      <w:r/>
      <w:bookmarkStart w:id="63" w:name="_Toc20823285"/>
      <w:r/>
      <w:bookmarkStart w:id="64" w:name="_Toc16938529"/>
      <w:r/>
      <w:bookmarkStart w:id="65" w:name="_Toc462564072"/>
      <w:r/>
      <w:bookmarkStart w:id="66" w:name="_Toc513029213"/>
      <w:r>
        <w:rPr>
          <w:rFonts w:hint="eastAsia"/>
          <w:color w:val="auto"/>
          <w:highlight w:val="none"/>
          <w:lang w:eastAsia="zh-CN"/>
        </w:rPr>
        <w:t xml:space="preserve">三、投标文件的编制</w:t>
      </w:r>
      <w:bookmarkEnd w:id="62"/>
      <w:r/>
      <w:bookmarkEnd w:id="63"/>
      <w:r/>
      <w:bookmarkEnd w:id="64"/>
      <w:r/>
      <w:bookmarkEnd w:id="65"/>
      <w:r/>
      <w:bookmarkEnd w:id="66"/>
      <w:r/>
      <w:r/>
    </w:p>
    <w:p>
      <w:pPr>
        <w:pStyle w:val="666"/>
        <w:ind w:firstLine="560"/>
        <w:spacing w:before="0" w:after="0" w:line="560" w:lineRule="exact"/>
        <w:rPr>
          <w:rFonts w:ascii="Times New Roman" w:hAnsi="Times New Roman"/>
          <w:bCs w:val="0"/>
          <w:color w:val="auto"/>
          <w:highlight w:val="none"/>
          <w:lang w:eastAsia="zh-CN"/>
        </w:rPr>
      </w:pPr>
      <w:r/>
      <w:bookmarkStart w:id="67" w:name="_Toc20823286"/>
      <w:r/>
      <w:bookmarkStart w:id="68" w:name="_Toc513029214"/>
      <w:r/>
      <w:bookmarkStart w:id="69" w:name="_Toc462564073"/>
      <w:r/>
      <w:bookmarkStart w:id="70" w:name="_Toc16938530"/>
      <w:r>
        <w:rPr>
          <w:rFonts w:hint="eastAsia" w:ascii="Times New Roman" w:hAnsi="Times New Roman"/>
          <w:b w:val="0"/>
          <w:bCs w:val="0"/>
          <w:color w:val="auto"/>
          <w:highlight w:val="none"/>
          <w:lang w:eastAsia="zh-CN"/>
        </w:rPr>
        <w:t xml:space="preserve">9、投标文件的语言及度量衡单位</w:t>
      </w:r>
      <w:bookmarkEnd w:id="67"/>
      <w:r/>
      <w:bookmarkEnd w:id="68"/>
      <w:r/>
      <w:bookmarkEnd w:id="69"/>
      <w:r/>
      <w:bookmarkEnd w:id="70"/>
      <w:r/>
      <w:r/>
    </w:p>
    <w:p>
      <w:pPr>
        <w:ind w:firstLine="480"/>
        <w:spacing w:line="560" w:lineRule="exact"/>
        <w:rPr>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666"/>
        <w:ind w:firstLine="420"/>
        <w:spacing w:before="0" w:after="0" w:line="560" w:lineRule="exact"/>
        <w:rPr>
          <w:rFonts w:ascii="Times New Roman" w:hAnsi="Times New Roman"/>
          <w:b w:val="0"/>
          <w:bCs w:val="0"/>
          <w:color w:val="auto"/>
          <w:highlight w:val="none"/>
          <w:lang w:eastAsia="zh-CN"/>
        </w:rPr>
      </w:pPr>
      <w:r/>
      <w:bookmarkStart w:id="71" w:name="_Toc20823287"/>
      <w:r/>
      <w:bookmarkStart w:id="72" w:name="_Toc462564074"/>
      <w:r/>
      <w:bookmarkStart w:id="73" w:name="_Toc513029215"/>
      <w:r/>
      <w:bookmarkStart w:id="74" w:name="_Toc16938531"/>
      <w:r>
        <w:rPr>
          <w:rFonts w:hint="eastAsia" w:ascii="Times New Roman" w:hAnsi="Times New Roman"/>
          <w:b w:val="0"/>
          <w:bCs w:val="0"/>
          <w:color w:val="auto"/>
          <w:highlight w:val="none"/>
          <w:lang w:eastAsia="zh-CN"/>
        </w:rPr>
        <w:t xml:space="preserve">10、投标文件构成</w:t>
      </w:r>
      <w:bookmarkEnd w:id="71"/>
      <w:r/>
      <w:bookmarkEnd w:id="72"/>
      <w:r/>
      <w:bookmarkEnd w:id="73"/>
      <w:r/>
      <w:bookmarkEnd w:id="74"/>
      <w:r/>
      <w:r/>
    </w:p>
    <w:p>
      <w:pPr>
        <w:ind w:firstLine="480"/>
        <w:spacing w:line="560" w:lineRule="exact"/>
        <w:rPr>
          <w:bCs/>
          <w:color w:val="auto"/>
          <w:sz w:val="24"/>
          <w:highlight w:val="none"/>
        </w:rPr>
      </w:pPr>
      <w:r>
        <w:rPr>
          <w:rFonts w:hint="eastAsia"/>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bCs/>
          <w:color w:val="auto"/>
          <w:sz w:val="24"/>
          <w:highlight w:val="none"/>
        </w:rPr>
      </w:pPr>
      <w:r>
        <w:rPr>
          <w:rFonts w:hint="eastAsia"/>
          <w:bCs/>
          <w:color w:val="auto"/>
          <w:sz w:val="24"/>
          <w:highlight w:val="none"/>
        </w:rPr>
        <w:t xml:space="preserve">10.6中标后按相关要求提供与电子投标文件一致的纸质打印投标文件</w:t>
      </w:r>
      <w:r>
        <w:rPr>
          <w:rFonts w:hint="eastAsia"/>
          <w:bCs/>
          <w:color w:val="auto"/>
          <w:sz w:val="24"/>
          <w:highlight w:val="none"/>
          <w:lang w:val="en-US" w:eastAsia="zh-CN"/>
        </w:rPr>
        <w:t xml:space="preserve">4</w:t>
      </w:r>
      <w:r>
        <w:rPr>
          <w:rFonts w:hint="eastAsia"/>
          <w:bCs/>
          <w:color w:val="auto"/>
          <w:sz w:val="24"/>
          <w:highlight w:val="none"/>
        </w:rPr>
        <w:t xml:space="preserve">份。 </w:t>
      </w:r>
      <w:r/>
    </w:p>
    <w:p>
      <w:pPr>
        <w:ind w:firstLine="480"/>
        <w:spacing w:line="560" w:lineRule="exact"/>
        <w:rPr>
          <w:bCs/>
          <w:color w:val="auto"/>
          <w:sz w:val="24"/>
          <w:highlight w:val="none"/>
        </w:rPr>
      </w:pPr>
      <w:r/>
      <w:bookmarkStart w:id="75" w:name="EBc50e2bb832bb43068403b10c1cce6141"/>
      <w:r>
        <w:rPr>
          <w:rFonts w:hint="eastAsia"/>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75"/>
      <w:r/>
      <w:r/>
    </w:p>
    <w:p>
      <w:pPr>
        <w:pStyle w:val="666"/>
        <w:ind w:firstLine="420"/>
        <w:spacing w:before="0" w:after="0" w:line="560" w:lineRule="exact"/>
        <w:rPr>
          <w:rFonts w:ascii="Times New Roman" w:hAnsi="Times New Roman"/>
          <w:b w:val="0"/>
          <w:bCs w:val="0"/>
          <w:color w:val="auto"/>
          <w:highlight w:val="none"/>
          <w:lang w:eastAsia="zh-CN"/>
        </w:rPr>
      </w:pPr>
      <w:r/>
      <w:bookmarkStart w:id="76" w:name="_Hlt26670360"/>
      <w:r/>
      <w:bookmarkEnd w:id="76"/>
      <w:r/>
      <w:bookmarkStart w:id="77" w:name="_Hlt26668975"/>
      <w:r/>
      <w:bookmarkEnd w:id="77"/>
      <w:r/>
      <w:bookmarkStart w:id="78" w:name="_Hlt26954838"/>
      <w:r/>
      <w:bookmarkEnd w:id="78"/>
      <w:r/>
      <w:bookmarkStart w:id="79" w:name="_Toc49090509"/>
      <w:r/>
      <w:bookmarkStart w:id="80" w:name="_Toc14577354"/>
      <w:r/>
      <w:bookmarkStart w:id="81" w:name="_Toc513029216"/>
      <w:r/>
      <w:bookmarkStart w:id="82" w:name="_Toc14577357"/>
      <w:r/>
      <w:bookmarkStart w:id="83" w:name="_Toc513029219"/>
      <w:r/>
      <w:bookmarkStart w:id="84" w:name="_Toc49090507"/>
      <w:r>
        <w:rPr>
          <w:rFonts w:hint="eastAsia" w:ascii="Times New Roman" w:hAnsi="Times New Roman"/>
          <w:b w:val="0"/>
          <w:bCs w:val="0"/>
          <w:color w:val="auto"/>
          <w:highlight w:val="none"/>
          <w:lang w:eastAsia="zh-CN"/>
        </w:rPr>
        <w:t xml:space="preserve">11、证明投标人及投标标的符合招标文件规定的文件</w:t>
      </w:r>
      <w:bookmarkEnd w:id="79"/>
      <w:r/>
      <w:bookmarkEnd w:id="80"/>
      <w:r/>
      <w:bookmarkEnd w:id="81"/>
      <w:r/>
      <w:bookmarkEnd w:id="82"/>
      <w:r/>
      <w:bookmarkEnd w:id="83"/>
      <w:r/>
      <w:bookmarkEnd w:id="84"/>
      <w:r/>
      <w:r/>
    </w:p>
    <w:p>
      <w:pPr>
        <w:spacing w:line="560" w:lineRule="exact"/>
        <w:rPr>
          <w:color w:val="auto"/>
          <w:sz w:val="24"/>
          <w:szCs w:val="24"/>
          <w:highlight w:val="none"/>
        </w:rPr>
      </w:pPr>
      <w:r/>
      <w:bookmarkStart w:id="85" w:name="_Toc14577355"/>
      <w:r/>
      <w:bookmarkStart w:id="86" w:name="_Toc49090508"/>
      <w:r>
        <w:rPr>
          <w:rFonts w:hint="eastAsia"/>
          <w:color w:val="auto"/>
          <w:sz w:val="24"/>
          <w:szCs w:val="24"/>
          <w:highlight w:val="none"/>
        </w:rPr>
        <w:t xml:space="preserve">    11.1 投标人应按照</w:t>
      </w:r>
      <w:r>
        <w:rPr>
          <w:rFonts w:hint="eastAsia"/>
          <w:color w:val="auto"/>
          <w:sz w:val="24"/>
          <w:szCs w:val="24"/>
          <w:highlight w:val="none"/>
          <w:lang w:eastAsia="zh-CN"/>
        </w:rPr>
        <w:t xml:space="preserve">法律法规</w:t>
      </w:r>
      <w:r>
        <w:rPr>
          <w:rFonts w:hint="eastAsia"/>
          <w:color w:val="auto"/>
          <w:sz w:val="24"/>
          <w:szCs w:val="24"/>
          <w:highlight w:val="none"/>
        </w:rPr>
        <w:t xml:space="preserve">、规章和规范性文件以及招标文件要求提交证明文件，证明其及投标标的符合招标文件规定。</w:t>
      </w:r>
      <w:r/>
    </w:p>
    <w:p>
      <w:pPr>
        <w:ind w:firstLine="480"/>
        <w:spacing w:line="560" w:lineRule="exact"/>
        <w:rPr>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666"/>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12、投标分项报价</w:t>
      </w:r>
      <w:bookmarkEnd w:id="85"/>
      <w:r/>
      <w:bookmarkStart w:id="87" w:name="_Hlt26670373"/>
      <w:r/>
      <w:bookmarkEnd w:id="87"/>
      <w:r>
        <w:rPr>
          <w:rFonts w:hint="eastAsia" w:ascii="Times New Roman" w:hAnsi="Times New Roman"/>
          <w:b w:val="0"/>
          <w:bCs w:val="0"/>
          <w:color w:val="auto"/>
          <w:highlight w:val="none"/>
          <w:lang w:eastAsia="zh-CN"/>
        </w:rPr>
        <w:t xml:space="preserve">表</w:t>
      </w:r>
      <w:bookmarkEnd w:id="86"/>
      <w:r/>
      <w:r/>
    </w:p>
    <w:p>
      <w:pPr>
        <w:ind w:firstLine="480"/>
        <w:spacing w:line="560" w:lineRule="exact"/>
        <w:rPr>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w:t>
      </w:r>
      <w:bookmarkStart w:id="88" w:name="_Hlt26954840"/>
      <w:r/>
      <w:bookmarkEnd w:id="88"/>
      <w:r>
        <w:rPr>
          <w:rFonts w:hint="eastAsia"/>
          <w:color w:val="auto"/>
          <w:sz w:val="24"/>
          <w:highlight w:val="none"/>
        </w:rPr>
        <w:t xml:space="preserve">标人应按照招标文件规定格式填报投标分项报价表</w:t>
      </w:r>
      <w:bookmarkStart w:id="89" w:name="_Hlt26670399"/>
      <w:r/>
      <w:bookmarkEnd w:id="89"/>
      <w:r>
        <w:rPr>
          <w:rFonts w:hint="eastAsia"/>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ind w:firstLine="480"/>
        <w:spacing w:line="560" w:lineRule="exact"/>
        <w:rPr>
          <w:bCs/>
          <w:color w:val="auto"/>
          <w:sz w:val="24"/>
          <w:highlight w:val="none"/>
        </w:rPr>
      </w:pPr>
      <w:r>
        <w:rPr>
          <w:rFonts w:hint="eastAsia"/>
          <w:bCs/>
          <w:color w:val="auto"/>
          <w:sz w:val="24"/>
          <w:highlight w:val="none"/>
        </w:rPr>
        <w:t xml:space="preserve">12.3本项目不接受备选的投标方案或有选择的报价，只允许有一个报价。投标报价内容包括：服务本身价格、员工工资、机械设备（车辆、机具）、管理费、人员工作服装费、福利、税金、员工保险（包括但不限于意外、伤残保险等）等以及服务过程中涉及到的其他一切费用。</w:t>
      </w:r>
      <w:r/>
    </w:p>
    <w:p>
      <w:pPr>
        <w:pStyle w:val="666"/>
        <w:ind w:firstLine="420"/>
        <w:spacing w:before="0" w:after="0" w:line="560" w:lineRule="exact"/>
        <w:rPr>
          <w:b w:val="0"/>
          <w:bCs w:val="0"/>
          <w:color w:val="auto"/>
          <w:highlight w:val="none"/>
          <w:lang w:eastAsia="zh-CN"/>
        </w:rPr>
      </w:pPr>
      <w:r/>
      <w:bookmarkStart w:id="90" w:name="_Hlt26954731"/>
      <w:r/>
      <w:bookmarkEnd w:id="90"/>
      <w:r/>
      <w:bookmarkStart w:id="91" w:name="_Hlt26670403"/>
      <w:r/>
      <w:bookmarkEnd w:id="91"/>
      <w:r/>
      <w:bookmarkStart w:id="92" w:name="_Hlt26954848"/>
      <w:r/>
      <w:bookmarkEnd w:id="92"/>
      <w:r/>
      <w:bookmarkStart w:id="93" w:name="_Hlt26668983"/>
      <w:r/>
      <w:bookmarkEnd w:id="93"/>
      <w:r/>
      <w:bookmarkStart w:id="94" w:name="_Hlt26670486"/>
      <w:r/>
      <w:bookmarkEnd w:id="94"/>
      <w:r/>
      <w:bookmarkStart w:id="95" w:name="_Hlt26954842"/>
      <w:r/>
      <w:bookmarkEnd w:id="95"/>
      <w:r/>
      <w:bookmarkStart w:id="96" w:name="_Hlt26670425"/>
      <w:r/>
      <w:bookmarkEnd w:id="96"/>
      <w:r/>
      <w:bookmarkStart w:id="97" w:name="_Hlt26670482"/>
      <w:r/>
      <w:bookmarkEnd w:id="97"/>
      <w:r/>
      <w:bookmarkStart w:id="98" w:name="_Hlt26954844"/>
      <w:r/>
      <w:bookmarkEnd w:id="98"/>
      <w:r/>
      <w:bookmarkStart w:id="99" w:name="_Hlt26954846"/>
      <w:r/>
      <w:bookmarkEnd w:id="99"/>
      <w:r>
        <w:rPr>
          <w:rFonts w:hint="eastAsia"/>
          <w:b w:val="0"/>
          <w:bCs w:val="0"/>
          <w:color w:val="auto"/>
          <w:highlight w:val="none"/>
          <w:lang w:eastAsia="zh-CN"/>
        </w:rPr>
        <w:t xml:space="preserve">13、技术要求响应及偏离表、商务要求响应及偏离表</w:t>
      </w:r>
      <w:r/>
    </w:p>
    <w:p>
      <w:pPr>
        <w:ind w:firstLine="480"/>
        <w:spacing w:line="560" w:lineRule="exact"/>
        <w:rPr>
          <w:rFonts w:ascii="宋体" w:hAnsi="Arial" w:cs="宋体"/>
          <w:color w:val="auto"/>
          <w:sz w:val="24"/>
          <w:highlight w:val="none"/>
          <w:lang w:val="zh-CN"/>
        </w:rPr>
      </w:pPr>
      <w:r/>
      <w:bookmarkStart w:id="100" w:name="_Toc49090510"/>
      <w:r/>
      <w:bookmarkStart w:id="101" w:name="_Toc14577359"/>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666"/>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14、投标声明及承诺函和开标一览表</w:t>
      </w:r>
      <w:r/>
    </w:p>
    <w:p>
      <w:pPr>
        <w:ind w:firstLine="480"/>
        <w:spacing w:line="560" w:lineRule="exact"/>
        <w:rPr>
          <w:color w:val="auto"/>
          <w:sz w:val="24"/>
          <w:highlight w:val="none"/>
        </w:rPr>
      </w:pPr>
      <w:r>
        <w:rPr>
          <w:rFonts w:hint="eastAsia"/>
          <w:bCs/>
          <w:color w:val="auto"/>
          <w:sz w:val="24"/>
          <w:highlight w:val="none"/>
        </w:rPr>
        <w:t xml:space="preserve">14.1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00"/>
      <w:r/>
      <w:bookmarkEnd w:id="101"/>
      <w:r/>
      <w:r/>
    </w:p>
    <w:p>
      <w:pPr>
        <w:pStyle w:val="666"/>
        <w:ind w:firstLine="420"/>
        <w:spacing w:before="0" w:after="0" w:line="560" w:lineRule="exact"/>
        <w:rPr>
          <w:rFonts w:ascii="Times New Roman" w:hAnsi="Times New Roman"/>
          <w:b w:val="0"/>
          <w:bCs w:val="0"/>
          <w:color w:val="auto"/>
          <w:highlight w:val="none"/>
          <w:lang w:eastAsia="zh-CN"/>
        </w:rPr>
      </w:pPr>
      <w:r/>
      <w:bookmarkStart w:id="102" w:name="_Hlt26954734"/>
      <w:r/>
      <w:bookmarkEnd w:id="102"/>
      <w:r/>
      <w:bookmarkStart w:id="103" w:name="_Hlt26670489"/>
      <w:r/>
      <w:bookmarkEnd w:id="103"/>
      <w:r/>
      <w:bookmarkStart w:id="104" w:name="_Hlt26954850"/>
      <w:r/>
      <w:bookmarkEnd w:id="104"/>
      <w:r/>
      <w:bookmarkStart w:id="105" w:name="_Toc49090511"/>
      <w:r/>
      <w:bookmarkStart w:id="106" w:name="_Toc14577360"/>
      <w:r>
        <w:rPr>
          <w:rFonts w:hint="eastAsia" w:ascii="Times New Roman" w:hAnsi="Times New Roman"/>
          <w:b w:val="0"/>
          <w:bCs w:val="0"/>
          <w:color w:val="auto"/>
          <w:highlight w:val="none"/>
          <w:lang w:eastAsia="zh-CN"/>
        </w:rPr>
        <w:t xml:space="preserve">15、投标有效期</w:t>
      </w:r>
      <w:bookmarkEnd w:id="105"/>
      <w:r/>
      <w:bookmarkEnd w:id="106"/>
      <w:r/>
      <w:r/>
    </w:p>
    <w:p>
      <w:pPr>
        <w:ind w:firstLine="480"/>
        <w:spacing w:line="560" w:lineRule="exact"/>
        <w:rPr>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666"/>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16、投标有效期的延长</w:t>
      </w:r>
      <w:r/>
    </w:p>
    <w:p>
      <w:pPr>
        <w:ind w:firstLine="480"/>
        <w:spacing w:line="560" w:lineRule="exact"/>
        <w:rPr>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665"/>
        <w:ind w:firstLine="482"/>
        <w:spacing w:before="0" w:after="0" w:line="560" w:lineRule="exact"/>
        <w:rPr>
          <w:color w:val="auto"/>
          <w:highlight w:val="none"/>
          <w:lang w:eastAsia="zh-CN"/>
        </w:rPr>
      </w:pPr>
      <w:r/>
      <w:bookmarkStart w:id="107" w:name="_Hlt26954739"/>
      <w:r/>
      <w:bookmarkEnd w:id="107"/>
      <w:r/>
      <w:bookmarkStart w:id="108" w:name="_Hlt26954852"/>
      <w:r/>
      <w:bookmarkEnd w:id="108"/>
      <w:r/>
      <w:bookmarkStart w:id="109" w:name="_Toc513029224"/>
      <w:r/>
      <w:bookmarkStart w:id="110" w:name="_Toc120614217"/>
      <w:r/>
      <w:bookmarkStart w:id="111" w:name="_Toc20823296"/>
      <w:r/>
      <w:bookmarkStart w:id="112" w:name="_Toc16938540"/>
      <w:r>
        <w:rPr>
          <w:rFonts w:hint="eastAsia"/>
          <w:color w:val="auto"/>
          <w:highlight w:val="none"/>
          <w:lang w:eastAsia="zh-CN"/>
        </w:rPr>
        <w:t xml:space="preserve">四、投标文件的递交</w:t>
      </w:r>
      <w:bookmarkEnd w:id="109"/>
      <w:r/>
      <w:bookmarkEnd w:id="110"/>
      <w:r/>
      <w:bookmarkEnd w:id="111"/>
      <w:r/>
      <w:bookmarkEnd w:id="112"/>
      <w:r/>
      <w:r/>
    </w:p>
    <w:p>
      <w:pPr>
        <w:pStyle w:val="666"/>
        <w:ind w:firstLine="560"/>
        <w:spacing w:before="0" w:after="0" w:line="560" w:lineRule="exact"/>
        <w:rPr>
          <w:rFonts w:ascii="Times New Roman" w:hAnsi="Times New Roman"/>
          <w:b w:val="0"/>
          <w:bCs w:val="0"/>
          <w:color w:val="auto"/>
          <w:highlight w:val="none"/>
          <w:lang w:eastAsia="zh-CN"/>
        </w:rPr>
      </w:pPr>
      <w:r/>
      <w:bookmarkStart w:id="113" w:name="_Toc462564084"/>
      <w:r/>
      <w:bookmarkStart w:id="114" w:name="_Toc16938541"/>
      <w:r/>
      <w:bookmarkStart w:id="115" w:name="_Toc513029225"/>
      <w:r/>
      <w:bookmarkStart w:id="116" w:name="_Toc20823297"/>
      <w:r>
        <w:rPr>
          <w:rFonts w:hint="eastAsia" w:ascii="Times New Roman" w:hAnsi="Times New Roman"/>
          <w:b w:val="0"/>
          <w:bCs w:val="0"/>
          <w:color w:val="auto"/>
          <w:highlight w:val="none"/>
          <w:lang w:eastAsia="zh-CN"/>
        </w:rPr>
        <w:t xml:space="preserve">17、投标文件</w:t>
      </w:r>
      <w:bookmarkEnd w:id="113"/>
      <w:r/>
      <w:bookmarkEnd w:id="114"/>
      <w:r/>
      <w:bookmarkEnd w:id="115"/>
      <w:r/>
      <w:bookmarkEnd w:id="116"/>
      <w:r>
        <w:rPr>
          <w:rFonts w:hint="eastAsia" w:ascii="Times New Roman" w:hAnsi="Times New Roman"/>
          <w:b w:val="0"/>
          <w:bCs w:val="0"/>
          <w:color w:val="auto"/>
          <w:highlight w:val="none"/>
          <w:lang w:eastAsia="zh-CN"/>
        </w:rPr>
        <w:t xml:space="preserve">的递交</w:t>
      </w:r>
      <w:r/>
    </w:p>
    <w:p>
      <w:pPr>
        <w:ind w:firstLine="480"/>
        <w:spacing w:line="560" w:lineRule="exact"/>
        <w:rPr>
          <w:color w:val="auto"/>
          <w:sz w:val="24"/>
          <w:highlight w:val="none"/>
        </w:rPr>
      </w:pPr>
      <w:r>
        <w:rPr>
          <w:rFonts w:hint="eastAsia"/>
          <w:color w:val="auto"/>
          <w:sz w:val="24"/>
          <w:highlight w:val="none"/>
        </w:rPr>
        <w:t xml:space="preserve">17.1投标人应当按照《操作手册》规定，在投标截止时间前制作并上传电子投标文件。</w:t>
      </w:r>
      <w:bookmarkStart w:id="117" w:name="_Toc16938542"/>
      <w:r/>
      <w:bookmarkStart w:id="118" w:name="_Toc513029226"/>
      <w:r/>
      <w:bookmarkStart w:id="119" w:name="_Toc20823298"/>
      <w:r/>
      <w:r/>
    </w:p>
    <w:p>
      <w:pPr>
        <w:ind w:firstLine="480"/>
        <w:spacing w:line="560" w:lineRule="exact"/>
        <w:rPr>
          <w:color w:val="auto"/>
          <w:sz w:val="24"/>
          <w:highlight w:val="none"/>
        </w:rPr>
      </w:pPr>
      <w:r>
        <w:rPr>
          <w:rFonts w:hint="eastAsia"/>
          <w:color w:val="auto"/>
          <w:sz w:val="24"/>
          <w:highlight w:val="none"/>
        </w:rPr>
        <w:t xml:space="preserve">17.2投标人通过“苏采云”系统不见面开标大厅在线参与开标活动。（具体操作详见《“苏采云”系统投标人操作手册》，网址链接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pStyle w:val="666"/>
        <w:ind w:firstLine="420"/>
        <w:spacing w:before="0" w:after="0" w:line="560" w:lineRule="exact"/>
        <w:rPr>
          <w:rFonts w:ascii="Times New Roman" w:hAnsi="Times New Roman" w:cs="Arial"/>
          <w:b w:val="0"/>
          <w:bCs w:val="0"/>
          <w:color w:val="auto"/>
          <w:highlight w:val="none"/>
          <w:lang w:eastAsia="zh-CN"/>
        </w:rPr>
      </w:pPr>
      <w:r>
        <w:rPr>
          <w:rFonts w:hint="eastAsia" w:ascii="Times New Roman" w:hAnsi="Times New Roman" w:cs="Arial"/>
          <w:b w:val="0"/>
          <w:bCs w:val="0"/>
          <w:color w:val="auto"/>
          <w:highlight w:val="none"/>
          <w:lang w:eastAsia="zh-CN"/>
        </w:rPr>
        <w:t xml:space="preserve">18、投标截止</w:t>
      </w:r>
      <w:bookmarkEnd w:id="117"/>
      <w:r/>
      <w:bookmarkEnd w:id="118"/>
      <w:r/>
      <w:bookmarkEnd w:id="119"/>
      <w:r>
        <w:rPr>
          <w:rFonts w:hint="eastAsia" w:ascii="Times New Roman" w:hAnsi="Times New Roman" w:cs="Arial"/>
          <w:b w:val="0"/>
          <w:bCs w:val="0"/>
          <w:color w:val="auto"/>
          <w:highlight w:val="none"/>
          <w:lang w:eastAsia="zh-CN"/>
        </w:rPr>
        <w:t xml:space="preserve">时间</w:t>
      </w:r>
      <w:r/>
    </w:p>
    <w:p>
      <w:pPr>
        <w:ind w:firstLine="480"/>
        <w:spacing w:line="560" w:lineRule="exact"/>
        <w:rPr>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投标人上传电子投标文件的时间不得迟于招标公告中规定的投标截止时间。</w:t>
      </w:r>
      <w:r/>
    </w:p>
    <w:p>
      <w:pPr>
        <w:ind w:firstLine="480"/>
        <w:spacing w:line="560" w:lineRule="exact"/>
        <w:rPr>
          <w:bCs/>
          <w:iCs/>
          <w:color w:val="auto"/>
          <w:sz w:val="24"/>
          <w:highlight w:val="none"/>
        </w:rPr>
      </w:pPr>
      <w:r>
        <w:rPr>
          <w:rFonts w:hint="eastAsia" w:ascii="宋体" w:hAnsi="宋体"/>
          <w:bCs/>
          <w:color w:val="auto"/>
          <w:sz w:val="24"/>
          <w:highlight w:val="none"/>
        </w:rPr>
        <w:t xml:space="preserve">投标人应</w:t>
      </w:r>
      <w:r>
        <w:rPr>
          <w:rFonts w:hint="eastAsia" w:ascii="宋体" w:hAnsi="宋体"/>
          <w:bCs/>
          <w:color w:val="auto"/>
          <w:sz w:val="24"/>
          <w:highlight w:val="none"/>
          <w:lang w:val="en-US" w:eastAsia="zh-CN"/>
        </w:rPr>
        <w:t xml:space="preserve">考虑</w:t>
      </w:r>
      <w:r>
        <w:rPr>
          <w:rFonts w:hint="eastAsia" w:ascii="宋体" w:hAnsi="宋体"/>
          <w:bCs/>
          <w:color w:val="auto"/>
          <w:sz w:val="24"/>
          <w:highlight w:val="none"/>
        </w:rPr>
        <w:t xml:space="preserve">网络环境、网络带宽等风险因素，如因投标人自身原因造成的电子投标文件上传不成功的按照本招标文件第二章第26.1.2条 规定做无效投标处理。</w:t>
      </w:r>
      <w:r/>
    </w:p>
    <w:p>
      <w:pPr>
        <w:ind w:firstLine="480"/>
        <w:spacing w:line="560" w:lineRule="exact"/>
        <w:rPr>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666"/>
        <w:ind w:firstLine="420"/>
        <w:spacing w:before="0" w:after="0" w:line="560" w:lineRule="exact"/>
        <w:rPr>
          <w:rFonts w:ascii="Times New Roman" w:hAnsi="Times New Roman"/>
          <w:b w:val="0"/>
          <w:bCs w:val="0"/>
          <w:color w:val="auto"/>
          <w:highlight w:val="none"/>
          <w:lang w:eastAsia="zh-CN"/>
        </w:rPr>
      </w:pPr>
      <w:r/>
      <w:bookmarkStart w:id="120" w:name="_Toc16938543"/>
      <w:r/>
      <w:bookmarkStart w:id="121" w:name="_Toc513029227"/>
      <w:r/>
      <w:bookmarkStart w:id="122" w:name="_Toc20823299"/>
      <w:r>
        <w:rPr>
          <w:rFonts w:hint="eastAsia" w:ascii="Times New Roman" w:hAnsi="Times New Roman"/>
          <w:b w:val="0"/>
          <w:bCs w:val="0"/>
          <w:color w:val="auto"/>
          <w:highlight w:val="none"/>
          <w:lang w:eastAsia="zh-CN"/>
        </w:rPr>
        <w:t xml:space="preserve">19、投标文件</w:t>
      </w:r>
      <w:bookmarkEnd w:id="120"/>
      <w:r/>
      <w:bookmarkEnd w:id="121"/>
      <w:r/>
      <w:bookmarkEnd w:id="122"/>
      <w:r>
        <w:rPr>
          <w:rFonts w:hint="eastAsia" w:ascii="Times New Roman" w:hAnsi="Times New Roman"/>
          <w:b w:val="0"/>
          <w:bCs w:val="0"/>
          <w:color w:val="auto"/>
          <w:highlight w:val="none"/>
          <w:lang w:eastAsia="zh-CN"/>
        </w:rPr>
        <w:t xml:space="preserve">的拒收</w:t>
      </w:r>
      <w:r/>
    </w:p>
    <w:p>
      <w:pPr>
        <w:ind w:firstLine="480"/>
        <w:spacing w:line="560" w:lineRule="exact"/>
        <w:rPr>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666"/>
        <w:ind w:firstLine="420"/>
        <w:spacing w:before="0" w:after="0" w:line="560" w:lineRule="exact"/>
        <w:rPr>
          <w:rFonts w:ascii="Times New Roman" w:hAnsi="Times New Roman"/>
          <w:b w:val="0"/>
          <w:bCs w:val="0"/>
          <w:color w:val="auto"/>
          <w:highlight w:val="none"/>
          <w:lang w:eastAsia="zh-CN"/>
        </w:rPr>
      </w:pPr>
      <w:r/>
      <w:bookmarkStart w:id="123" w:name="_Toc513029228"/>
      <w:r/>
      <w:bookmarkStart w:id="124" w:name="_Toc20823300"/>
      <w:r/>
      <w:bookmarkStart w:id="125" w:name="_Toc16938544"/>
      <w:r>
        <w:rPr>
          <w:rFonts w:hint="eastAsia" w:ascii="Times New Roman" w:hAnsi="Times New Roman"/>
          <w:b w:val="0"/>
          <w:bCs w:val="0"/>
          <w:color w:val="auto"/>
          <w:highlight w:val="none"/>
          <w:lang w:eastAsia="zh-CN"/>
        </w:rPr>
        <w:t xml:space="preserve">20、投标文件的撤回和修改</w:t>
      </w:r>
      <w:bookmarkEnd w:id="123"/>
      <w:r/>
      <w:bookmarkEnd w:id="124"/>
      <w:r/>
      <w:bookmarkEnd w:id="125"/>
      <w:r/>
      <w:r/>
    </w:p>
    <w:p>
      <w:pPr>
        <w:ind w:firstLine="480"/>
        <w:spacing w:line="560" w:lineRule="exact"/>
        <w:rPr>
          <w:color w:val="auto"/>
          <w:sz w:val="24"/>
          <w:highlight w:val="none"/>
        </w:rPr>
      </w:pPr>
      <w:r>
        <w:rPr>
          <w:rFonts w:hint="eastAsia"/>
          <w:color w:val="auto"/>
          <w:sz w:val="24"/>
          <w:highlight w:val="none"/>
        </w:rPr>
        <w:t xml:space="preserve">20.1 投标文件的撤回</w:t>
      </w:r>
      <w:r/>
    </w:p>
    <w:p>
      <w:pPr>
        <w:ind w:firstLine="480"/>
        <w:spacing w:line="560" w:lineRule="exact"/>
        <w:rPr>
          <w:color w:val="auto"/>
          <w:sz w:val="24"/>
          <w:highlight w:val="none"/>
        </w:rPr>
      </w:pPr>
      <w:r>
        <w:rPr>
          <w:rFonts w:hint="eastAsia"/>
          <w:color w:val="auto"/>
          <w:sz w:val="24"/>
          <w:highlight w:val="none"/>
        </w:rPr>
        <w:t xml:space="preserve">20.1.1 电子投标文件的撤回</w:t>
      </w:r>
      <w:r/>
    </w:p>
    <w:p>
      <w:pPr>
        <w:ind w:firstLine="480"/>
        <w:spacing w:line="560" w:lineRule="exact"/>
        <w:rPr>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color w:val="auto"/>
          <w:sz w:val="24"/>
          <w:highlight w:val="none"/>
        </w:rPr>
      </w:pPr>
      <w:r>
        <w:rPr>
          <w:rFonts w:hint="eastAsia"/>
          <w:color w:val="auto"/>
          <w:sz w:val="24"/>
          <w:highlight w:val="none"/>
        </w:rPr>
        <w:t xml:space="preserve">20.2.1投标人可在投标截止时间前，对其电子投标文件进行修改，具体操作方法见《操作手册》。</w:t>
      </w:r>
      <w:r/>
    </w:p>
    <w:p>
      <w:pPr>
        <w:ind w:firstLine="480"/>
        <w:spacing w:line="560" w:lineRule="exact"/>
        <w:rPr>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在投标截止时间之后，投标人不得对其电子投标文件作任何修改。</w:t>
      </w:r>
      <w:r/>
    </w:p>
    <w:p>
      <w:pPr>
        <w:ind w:firstLine="480"/>
        <w:spacing w:line="560" w:lineRule="exact"/>
        <w:rPr>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在投标截止时间至招标文件中规定的投标有效期满之间的这段时间内，投标人不得撤回其投标。</w:t>
      </w:r>
      <w:r/>
    </w:p>
    <w:p>
      <w:pPr>
        <w:pStyle w:val="665"/>
        <w:ind w:firstLine="482"/>
        <w:spacing w:before="0" w:after="0" w:line="560" w:lineRule="exact"/>
        <w:rPr>
          <w:color w:val="auto"/>
          <w:highlight w:val="none"/>
          <w:lang w:eastAsia="zh-CN"/>
        </w:rPr>
      </w:pPr>
      <w:r/>
      <w:bookmarkStart w:id="126" w:name="_Toc120614218"/>
      <w:r/>
      <w:bookmarkStart w:id="127" w:name="_Toc20823301"/>
      <w:r/>
      <w:bookmarkStart w:id="128" w:name="_Toc16938545"/>
      <w:r/>
      <w:bookmarkStart w:id="129" w:name="_Toc513029229"/>
      <w:r>
        <w:rPr>
          <w:rFonts w:hint="eastAsia"/>
          <w:color w:val="auto"/>
          <w:highlight w:val="none"/>
          <w:lang w:eastAsia="zh-CN"/>
        </w:rPr>
        <w:t xml:space="preserve">五、开标与评标</w:t>
      </w:r>
      <w:bookmarkEnd w:id="126"/>
      <w:r/>
      <w:bookmarkEnd w:id="127"/>
      <w:r/>
      <w:bookmarkEnd w:id="128"/>
      <w:r/>
      <w:bookmarkEnd w:id="129"/>
      <w:r/>
      <w:r/>
    </w:p>
    <w:p>
      <w:pPr>
        <w:pStyle w:val="666"/>
        <w:ind w:firstLine="420"/>
        <w:spacing w:before="0" w:after="0" w:line="560" w:lineRule="exact"/>
        <w:rPr>
          <w:rFonts w:ascii="Times New Roman" w:hAnsi="Times New Roman"/>
          <w:b w:val="0"/>
          <w:bCs w:val="0"/>
          <w:color w:val="auto"/>
          <w:highlight w:val="none"/>
          <w:lang w:eastAsia="zh-CN"/>
        </w:rPr>
      </w:pPr>
      <w:r/>
      <w:bookmarkStart w:id="130" w:name="_Toc20823302"/>
      <w:r/>
      <w:bookmarkStart w:id="131" w:name="_Toc513029230"/>
      <w:r/>
      <w:bookmarkStart w:id="132" w:name="_Toc16938546"/>
      <w:r>
        <w:rPr>
          <w:rFonts w:hint="eastAsia" w:ascii="Times New Roman" w:hAnsi="Times New Roman"/>
          <w:b w:val="0"/>
          <w:bCs w:val="0"/>
          <w:color w:val="auto"/>
          <w:highlight w:val="none"/>
          <w:lang w:eastAsia="zh-CN"/>
        </w:rPr>
        <w:t xml:space="preserve">21、开标</w:t>
      </w:r>
      <w:bookmarkEnd w:id="130"/>
      <w:r/>
      <w:bookmarkEnd w:id="131"/>
      <w:r/>
      <w:bookmarkEnd w:id="132"/>
      <w:r/>
      <w:r/>
    </w:p>
    <w:p>
      <w:pPr>
        <w:pStyle w:val="1018"/>
        <w:ind w:firstLine="420"/>
        <w:spacing w:line="560" w:lineRule="exact"/>
        <w:rPr>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。投标人应当按照《“苏采云”系统供应商操作手册》规定，参加开标活动和在“苏采云”系统规定的时间内对投标文件进行解密。</w:t>
      </w:r>
      <w:r/>
    </w:p>
    <w:p>
      <w:pPr>
        <w:pStyle w:val="1018"/>
        <w:ind w:firstLine="420"/>
        <w:spacing w:line="560" w:lineRule="exact"/>
        <w:rPr>
          <w:color w:val="auto"/>
          <w:sz w:val="24"/>
          <w:szCs w:val="24"/>
          <w:highlight w:val="none"/>
        </w:rPr>
      </w:pPr>
      <w:r>
        <w:rPr>
          <w:rFonts w:hint="eastAsia"/>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color w:val="auto"/>
          <w:highlight w:val="none"/>
        </w:rPr>
      </w:pPr>
      <w:r>
        <w:rPr>
          <w:rFonts w:hint="eastAsia"/>
          <w:bCs/>
          <w:color w:val="auto"/>
          <w:sz w:val="24"/>
          <w:highlight w:val="none"/>
        </w:rPr>
        <w:t xml:space="preserve">21.3投标人在开标过程中涉及到的投标文件解密、开标结果确认等工作，应按照《操作手册》规定执行。</w:t>
      </w:r>
      <w:r/>
    </w:p>
    <w:p>
      <w:pPr>
        <w:ind w:firstLine="480"/>
        <w:spacing w:line="560" w:lineRule="exact"/>
        <w:rPr>
          <w:color w:val="auto"/>
          <w:sz w:val="24"/>
          <w:szCs w:val="24"/>
          <w:highlight w:val="none"/>
        </w:rPr>
      </w:pPr>
      <w:r>
        <w:rPr>
          <w:rFonts w:hint="eastAsia"/>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66"/>
        <w:ind w:firstLine="420"/>
        <w:spacing w:before="0" w:after="0" w:line="560" w:lineRule="exact"/>
        <w:rPr>
          <w:rFonts w:ascii="Times New Roman" w:hAnsi="Times New Roman"/>
          <w:b w:val="0"/>
          <w:bCs w:val="0"/>
          <w:color w:val="auto"/>
          <w:highlight w:val="none"/>
          <w:lang w:eastAsia="zh-CN"/>
        </w:rPr>
      </w:pPr>
      <w:r/>
      <w:bookmarkStart w:id="133" w:name="_Toc16938547"/>
      <w:r/>
      <w:bookmarkStart w:id="134" w:name="_Toc20823303"/>
      <w:r/>
      <w:bookmarkStart w:id="135" w:name="_Toc513029231"/>
      <w:r>
        <w:rPr>
          <w:rFonts w:hint="eastAsia" w:ascii="Times New Roman" w:hAnsi="Times New Roman"/>
          <w:b w:val="0"/>
          <w:bCs w:val="0"/>
          <w:color w:val="auto"/>
          <w:highlight w:val="none"/>
          <w:lang w:eastAsia="zh-CN"/>
        </w:rPr>
        <w:t xml:space="preserve">22、评委会</w:t>
      </w:r>
      <w:r/>
    </w:p>
    <w:p>
      <w:pPr>
        <w:spacing w:line="560" w:lineRule="exact"/>
        <w:rPr>
          <w:b/>
          <w:color w:val="auto"/>
          <w:sz w:val="24"/>
          <w:szCs w:val="24"/>
          <w:highlight w:val="none"/>
        </w:rPr>
      </w:pPr>
      <w:r>
        <w:rPr>
          <w:rFonts w:hint="eastAsia"/>
          <w:color w:val="auto"/>
          <w:sz w:val="24"/>
          <w:szCs w:val="24"/>
          <w:highlight w:val="none"/>
        </w:rPr>
        <w:t xml:space="preserve"> 22.1开标后，采购代理机构将立即组织评委会（以下简称评委会）进行评标。</w:t>
      </w:r>
      <w:r/>
    </w:p>
    <w:p>
      <w:pPr>
        <w:spacing w:line="560" w:lineRule="exact"/>
        <w:rPr>
          <w:color w:val="auto"/>
          <w:sz w:val="24"/>
          <w:szCs w:val="24"/>
          <w:highlight w:val="none"/>
        </w:rPr>
      </w:pP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color w:val="auto"/>
          <w:sz w:val="24"/>
          <w:szCs w:val="24"/>
          <w:highlight w:val="none"/>
        </w:rPr>
      </w:pPr>
      <w:r>
        <w:rPr>
          <w:rFonts w:hint="eastAsia"/>
          <w:color w:val="auto"/>
          <w:sz w:val="24"/>
          <w:szCs w:val="24"/>
          <w:highlight w:val="none"/>
        </w:rPr>
        <w:t xml:space="preserve"> 22.3评委会独立工作，负责评审所有投标文件并确定中标</w:t>
      </w:r>
      <w:r>
        <w:rPr>
          <w:rFonts w:hint="eastAsia"/>
          <w:color w:val="auto"/>
          <w:sz w:val="24"/>
          <w:szCs w:val="24"/>
          <w:highlight w:val="none"/>
          <w:lang w:eastAsia="zh-CN"/>
        </w:rPr>
        <w:t xml:space="preserve">候选人</w:t>
      </w:r>
      <w:r>
        <w:rPr>
          <w:rFonts w:hint="eastAsia"/>
          <w:color w:val="auto"/>
          <w:sz w:val="24"/>
          <w:szCs w:val="24"/>
          <w:highlight w:val="none"/>
        </w:rPr>
        <w:t xml:space="preserve">。</w:t>
      </w:r>
      <w:r/>
    </w:p>
    <w:p>
      <w:pPr>
        <w:pStyle w:val="666"/>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23、评标过程的保密与公正</w:t>
      </w:r>
      <w:bookmarkEnd w:id="133"/>
      <w:r/>
      <w:bookmarkEnd w:id="134"/>
      <w:r/>
      <w:bookmarkEnd w:id="135"/>
      <w:r/>
      <w:r/>
    </w:p>
    <w:p>
      <w:pPr>
        <w:ind w:firstLine="480"/>
        <w:spacing w:line="560" w:lineRule="exact"/>
        <w:rPr>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666"/>
        <w:ind w:firstLine="420"/>
        <w:spacing w:before="0" w:after="0" w:line="560" w:lineRule="exact"/>
        <w:rPr>
          <w:rFonts w:ascii="Times New Roman" w:hAnsi="Times New Roman"/>
          <w:b w:val="0"/>
          <w:bCs w:val="0"/>
          <w:color w:val="auto"/>
          <w:highlight w:val="none"/>
          <w:lang w:eastAsia="zh-CN"/>
        </w:rPr>
      </w:pPr>
      <w:r/>
      <w:bookmarkStart w:id="136" w:name="_Toc16938548"/>
      <w:r/>
      <w:bookmarkStart w:id="137" w:name="_Toc20823304"/>
      <w:r/>
      <w:bookmarkStart w:id="138" w:name="_Toc513029232"/>
      <w:r>
        <w:rPr>
          <w:rFonts w:hint="eastAsia" w:ascii="Times New Roman" w:hAnsi="Times New Roman"/>
          <w:b w:val="0"/>
          <w:bCs w:val="0"/>
          <w:color w:val="auto"/>
          <w:highlight w:val="none"/>
          <w:lang w:eastAsia="zh-CN"/>
        </w:rPr>
        <w:t xml:space="preserve">24、投标文件的澄清</w:t>
      </w:r>
      <w:bookmarkEnd w:id="136"/>
      <w:r/>
      <w:bookmarkEnd w:id="137"/>
      <w:r/>
      <w:bookmarkEnd w:id="138"/>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pStyle w:val="1018"/>
        <w:ind w:firstLine="422"/>
        <w:spacing w:line="560" w:lineRule="exact"/>
        <w:rPr>
          <w:color w:val="auto"/>
          <w:sz w:val="24"/>
          <w:szCs w:val="24"/>
          <w:highlight w:val="none"/>
        </w:rPr>
      </w:pPr>
      <w:r>
        <w:rPr>
          <w:rFonts w:hint="eastAsia"/>
          <w:color w:val="auto"/>
          <w:sz w:val="24"/>
          <w:szCs w:val="24"/>
          <w:highlight w:val="none"/>
        </w:rPr>
        <w:t xml:space="preserve">24.2需要投标人进行澄清、说明和补正的，</w:t>
      </w:r>
      <w:r>
        <w:rPr>
          <w:rFonts w:hint="eastAsia"/>
          <w:color w:val="auto"/>
          <w:sz w:val="24"/>
          <w:highlight w:val="none"/>
          <w:lang w:val="en-US"/>
        </w:rPr>
        <w:t xml:space="preserve">本项目投标人的澄清、说明或者补正采用线上澄清，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向投标人发出“澄清要求函”，接到“澄清要求函”的投标人应当按照要求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color w:val="auto"/>
          <w:sz w:val="24"/>
          <w:szCs w:val="24"/>
          <w:highlight w:val="none"/>
        </w:rPr>
      </w:pPr>
      <w:r>
        <w:rPr>
          <w:rFonts w:hint="eastAsia"/>
          <w:color w:val="auto"/>
          <w:sz w:val="24"/>
          <w:szCs w:val="24"/>
          <w:highlight w:val="none"/>
        </w:rPr>
        <w:t xml:space="preserve">    24.3 接到评委会澄清、说明和补正要求的投标人如未按规定做出澄清、说明和补正，其风险由投标人自行承担。</w:t>
      </w:r>
      <w:r/>
    </w:p>
    <w:p>
      <w:pPr>
        <w:pStyle w:val="666"/>
        <w:ind w:firstLine="420"/>
        <w:spacing w:before="0" w:after="0" w:line="560" w:lineRule="exact"/>
        <w:rPr>
          <w:rFonts w:ascii="Times New Roman" w:hAnsi="Times New Roman"/>
          <w:b w:val="0"/>
          <w:bCs w:val="0"/>
          <w:color w:val="auto"/>
          <w:highlight w:val="none"/>
          <w:lang w:eastAsia="zh-CN"/>
        </w:rPr>
      </w:pPr>
      <w:r/>
      <w:bookmarkStart w:id="139" w:name="_Toc16938549"/>
      <w:r/>
      <w:bookmarkStart w:id="140" w:name="_Toc20823305"/>
      <w:r/>
      <w:bookmarkStart w:id="141" w:name="_Toc513029233"/>
      <w:r>
        <w:rPr>
          <w:rFonts w:hint="eastAsia" w:ascii="Times New Roman" w:hAnsi="Times New Roman"/>
          <w:b w:val="0"/>
          <w:bCs w:val="0"/>
          <w:color w:val="auto"/>
          <w:highlight w:val="none"/>
          <w:lang w:eastAsia="zh-CN"/>
        </w:rPr>
        <w:t xml:space="preserve">25、对投标文件的初审</w:t>
      </w:r>
      <w:bookmarkEnd w:id="139"/>
      <w:r/>
      <w:bookmarkEnd w:id="140"/>
      <w:r/>
      <w:bookmarkEnd w:id="141"/>
      <w:r/>
      <w:r/>
    </w:p>
    <w:p>
      <w:pPr>
        <w:ind w:firstLine="480"/>
        <w:spacing w:line="560" w:lineRule="exact"/>
        <w:rPr>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bCs/>
          <w:color w:val="auto"/>
          <w:sz w:val="24"/>
          <w:highlight w:val="none"/>
        </w:rPr>
      </w:pPr>
      <w:r>
        <w:rPr>
          <w:rFonts w:hint="eastAsia"/>
          <w:bCs/>
          <w:color w:val="auto"/>
          <w:sz w:val="24"/>
          <w:highlight w:val="none"/>
        </w:rPr>
        <w:t xml:space="preserve">采购人在进行资格性审查的同时，将在“信用中国”网站（www.creditchina.gov.cn）查询投标人的信用记录，以确定投标人是否具备投标资格</w:t>
      </w:r>
      <w:r>
        <w:rPr>
          <w:rFonts w:hint="eastAsia"/>
          <w:bCs/>
          <w:color w:val="auto"/>
          <w:sz w:val="24"/>
          <w:highlight w:val="none"/>
          <w:lang w:eastAsia="zh-CN"/>
        </w:rPr>
        <w:t xml:space="preserve">，</w:t>
      </w:r>
      <w:r>
        <w:rPr>
          <w:rFonts w:hint="eastAsia"/>
          <w:bCs/>
          <w:color w:val="auto"/>
          <w:sz w:val="24"/>
          <w:highlight w:val="none"/>
        </w:rPr>
        <w:t xml:space="preserve">查询结果留存并归档。</w:t>
      </w:r>
      <w:r/>
    </w:p>
    <w:p>
      <w:pPr>
        <w:ind w:firstLine="480"/>
        <w:spacing w:line="560" w:lineRule="exact"/>
        <w:rPr>
          <w:bCs/>
          <w:color w:val="auto"/>
          <w:sz w:val="24"/>
          <w:highlight w:val="none"/>
        </w:rPr>
      </w:pPr>
      <w:r>
        <w:rPr>
          <w:rFonts w:hint="eastAsia"/>
          <w:bCs/>
          <w:color w:val="auto"/>
          <w:sz w:val="24"/>
          <w:highlight w:val="none"/>
        </w:rPr>
        <w:t xml:space="preserve">接受联合体的项目，两个以上的自然人、法人或者其他组织组成一个联合体，以一个投标人的身份共同参加政府采购活动的</w:t>
      </w:r>
      <w:r>
        <w:rPr>
          <w:rFonts w:hint="eastAsia"/>
          <w:bCs/>
          <w:color w:val="auto"/>
          <w:sz w:val="24"/>
          <w:highlight w:val="none"/>
          <w:lang w:eastAsia="zh-CN"/>
        </w:rPr>
        <w:t xml:space="preserve">，</w:t>
      </w:r>
      <w:r>
        <w:rPr>
          <w:rFonts w:hint="eastAsia"/>
          <w:bCs/>
          <w:color w:val="auto"/>
          <w:sz w:val="24"/>
          <w:highlight w:val="none"/>
        </w:rPr>
        <w:t xml:space="preserve">联合体成员存在不良信用记录的，视同联合体存在不良应用记录。</w:t>
      </w:r>
      <w:r/>
    </w:p>
    <w:p>
      <w:pPr>
        <w:ind w:firstLine="480"/>
        <w:spacing w:line="560" w:lineRule="exact"/>
        <w:rPr>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25.1.3对各投标人符合性审查过程中，对初步被认定为无效投标者，由评委会组长或采购人代表将集体意见通过</w:t>
      </w:r>
      <w:r>
        <w:rPr>
          <w:rFonts w:hint="eastAsia"/>
          <w:color w:val="auto"/>
          <w:sz w:val="24"/>
          <w:highlight w:val="none"/>
          <w:lang w:val="zh-CN"/>
        </w:rPr>
        <w:t xml:space="preserve">“苏采云”系统中告知未通过符合性审查的原因，评标结束后，将不再告知未通过符合性审查的原因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.3如果投标文件实质上没有响应招标文件的要求，评委会将予以拒绝，投标人不得通过修改或撤销不</w:t>
      </w:r>
      <w:r>
        <w:rPr>
          <w:rFonts w:hint="eastAsia"/>
          <w:color w:val="auto"/>
          <w:sz w:val="24"/>
          <w:highlight w:val="none"/>
          <w:lang w:val="en-US" w:eastAsia="zh-CN"/>
        </w:rPr>
        <w:t xml:space="preserve">符</w:t>
      </w:r>
      <w:r>
        <w:rPr>
          <w:rFonts w:hint="eastAsia"/>
          <w:color w:val="auto"/>
          <w:sz w:val="24"/>
          <w:highlight w:val="none"/>
        </w:rPr>
        <w:t xml:space="preserve">合要求的偏离或保留而使其投标成为实质性响应的投标。</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bCs/>
          <w:color w:val="auto"/>
          <w:sz w:val="24"/>
          <w:highlight w:val="none"/>
        </w:rPr>
        <w:t xml:space="preserve">投标人，</w:t>
      </w:r>
      <w:r>
        <w:rPr>
          <w:rFonts w:hint="eastAsia"/>
          <w:bCs/>
          <w:color w:val="auto"/>
          <w:sz w:val="24"/>
          <w:highlight w:val="none"/>
        </w:rPr>
        <w:t xml:space="preserve">调整后的价格应对投标人具有约束力。如果投标人不接受修正后的价格，则其投标将被拒绝。</w:t>
      </w:r>
      <w:r/>
    </w:p>
    <w:p>
      <w:pPr>
        <w:ind w:firstLine="420"/>
        <w:spacing w:line="560" w:lineRule="exact"/>
        <w:rPr>
          <w:rFonts w:hint="eastAsia"/>
          <w:color w:val="auto"/>
          <w:sz w:val="24"/>
          <w:highlight w:val="none"/>
        </w:rPr>
      </w:pPr>
      <w:r/>
      <w:bookmarkStart w:id="142" w:name="_Toc16938550"/>
      <w:r/>
      <w:bookmarkStart w:id="143" w:name="_Toc20823306"/>
      <w:r/>
      <w:bookmarkStart w:id="144" w:name="_Toc513029234"/>
      <w:r>
        <w:rPr>
          <w:rFonts w:hint="eastAsia"/>
          <w:color w:val="auto"/>
          <w:sz w:val="24"/>
          <w:highlight w:val="none"/>
        </w:rPr>
        <w:t xml:space="preserve">25.6投标人在开、评标全过程中</w:t>
      </w:r>
      <w:r>
        <w:rPr>
          <w:rFonts w:hint="eastAsia"/>
          <w:color w:val="auto"/>
          <w:sz w:val="24"/>
          <w:highlight w:val="none"/>
          <w:lang w:eastAsia="zh-CN"/>
        </w:rPr>
        <w:t xml:space="preserve">应</w:t>
      </w:r>
      <w:r>
        <w:rPr>
          <w:rFonts w:hint="eastAsia"/>
          <w:color w:val="auto"/>
          <w:sz w:val="24"/>
          <w:highlight w:val="none"/>
        </w:rPr>
        <w:t xml:space="preserve">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ind w:firstLine="420"/>
        <w:spacing w:line="560" w:lineRule="exact"/>
        <w:rPr>
          <w:rFonts w:hint="eastAsia"/>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25.7</w:t>
      </w:r>
      <w:r>
        <w:rPr>
          <w:rFonts w:hint="eastAsia" w:ascii="Times New Roman" w:hAnsi="Times New Roman" w:cs="仿宋"/>
          <w:b/>
          <w:bCs/>
          <w:color w:val="auto"/>
          <w:sz w:val="24"/>
          <w:highlight w:val="none"/>
          <w:lang w:bidi="ar-SA"/>
        </w:rPr>
        <w:t xml:space="preserve">异常低价投标审查</w:t>
      </w:r>
      <w:r/>
    </w:p>
    <w:p>
      <w:pPr>
        <w:ind w:firstLine="420"/>
        <w:spacing w:line="560" w:lineRule="exact"/>
        <w:rPr>
          <w:rFonts w:hint="eastAsia"/>
          <w:color w:val="auto"/>
          <w:sz w:val="24"/>
          <w:highlight w:val="none"/>
          <w:lang w:val="en-US" w:eastAsia="zh-CN"/>
        </w:rPr>
      </w:pPr>
      <w:r>
        <w:rPr>
          <w:rFonts w:hint="eastAsia"/>
          <w:color w:val="auto"/>
          <w:sz w:val="24"/>
          <w:highlight w:val="none"/>
          <w:lang w:val="en-US" w:eastAsia="zh-CN"/>
        </w:rPr>
        <w:t xml:space="preserve">25.7.1评审过程中出现下列情形之一的，评审委员会应当启动异常低价投标（响应）审查程序：</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（1）投标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报价低于全部通过符合性审查供应商投标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报价平均值50%的，即投标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报价&lt;全部通过符合性审查供应商投标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报价平均值×50%；</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（2）投标(响应)报价低于通过符合性审查的次低报价供应商投标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报价50%的，即投标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报价&lt;通过符合性审查的次低报价供应商投标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报价×50%；</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（3）投标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报价低于采购项目最高限价45%的，即投标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报价&lt;采购项目最高限价×45%；</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相关法律法规对供应商报价有规定的，从其规定。</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hint="default"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6"/>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26、</w:t>
      </w:r>
      <w:bookmarkEnd w:id="142"/>
      <w:r/>
      <w:bookmarkEnd w:id="143"/>
      <w:r/>
      <w:bookmarkEnd w:id="144"/>
      <w:r>
        <w:rPr>
          <w:rFonts w:hint="eastAsia" w:ascii="Times New Roman" w:hAnsi="Times New Roman"/>
          <w:b w:val="0"/>
          <w:bCs w:val="0"/>
          <w:color w:val="auto"/>
          <w:highlight w:val="none"/>
          <w:lang w:eastAsia="zh-CN"/>
        </w:rPr>
        <w:t xml:space="preserve">无效投标条款和废标条款</w:t>
      </w:r>
      <w:r/>
    </w:p>
    <w:p>
      <w:pPr>
        <w:spacing w:line="560" w:lineRule="exact"/>
        <w:rPr>
          <w:bCs/>
          <w:color w:val="auto"/>
          <w:sz w:val="24"/>
          <w:highlight w:val="none"/>
        </w:rPr>
      </w:pPr>
      <w:r/>
      <w:bookmarkStart w:id="145" w:name="_Toc20823307"/>
      <w:r/>
      <w:bookmarkStart w:id="146" w:name="_Toc513029235"/>
      <w:r/>
      <w:bookmarkStart w:id="147" w:name="_Toc16938551"/>
      <w:r>
        <w:rPr>
          <w:rFonts w:hint="eastAsia"/>
          <w:bCs/>
          <w:color w:val="auto"/>
          <w:sz w:val="24"/>
          <w:highlight w:val="none"/>
        </w:rPr>
        <w:t xml:space="preserve">26.1无效投标条款</w:t>
      </w:r>
      <w:r/>
    </w:p>
    <w:p>
      <w:pPr>
        <w:ind w:firstLine="480"/>
        <w:spacing w:line="560" w:lineRule="exact"/>
        <w:rPr>
          <w:bCs/>
          <w:color w:val="auto"/>
          <w:sz w:val="24"/>
          <w:szCs w:val="24"/>
          <w:highlight w:val="none"/>
        </w:rPr>
      </w:pPr>
      <w:r>
        <w:rPr>
          <w:rFonts w:hint="eastAsia"/>
          <w:bCs/>
          <w:color w:val="auto"/>
          <w:sz w:val="24"/>
          <w:highlight w:val="none"/>
        </w:rPr>
        <w:t xml:space="preserve">26</w:t>
      </w:r>
      <w:r>
        <w:rPr>
          <w:rFonts w:hint="eastAsia"/>
          <w:bCs/>
          <w:color w:val="auto"/>
          <w:sz w:val="24"/>
          <w:szCs w:val="24"/>
          <w:highlight w:val="none"/>
        </w:rPr>
        <w:t xml:space="preserve">.1.1 投标人在</w:t>
      </w:r>
      <w:r>
        <w:rPr>
          <w:rFonts w:hint="eastAsia"/>
          <w:color w:val="auto"/>
          <w:sz w:val="24"/>
          <w:szCs w:val="24"/>
          <w:highlight w:val="none"/>
        </w:rPr>
        <w:t xml:space="preserve">“苏采云”系统</w:t>
      </w:r>
      <w:r>
        <w:rPr>
          <w:rFonts w:hint="eastAsia"/>
          <w:bCs/>
          <w:color w:val="auto"/>
          <w:sz w:val="24"/>
          <w:szCs w:val="24"/>
          <w:highlight w:val="none"/>
        </w:rPr>
        <w:t xml:space="preserve">规定的时间内未成功解密电子投标文件的。</w:t>
      </w:r>
      <w:r/>
    </w:p>
    <w:p>
      <w:pPr>
        <w:ind w:firstLine="480"/>
        <w:spacing w:line="560" w:lineRule="exact"/>
        <w:rPr>
          <w:bCs/>
          <w:color w:val="auto"/>
          <w:sz w:val="24"/>
          <w:highlight w:val="none"/>
        </w:rPr>
      </w:pPr>
      <w:r>
        <w:rPr>
          <w:rFonts w:hint="eastAsia"/>
          <w:bCs/>
          <w:color w:val="auto"/>
          <w:sz w:val="24"/>
          <w:highlight w:val="none"/>
        </w:rPr>
        <w:t xml:space="preserve">26.1.2 投标人未按照招标文件要求上传电子投标文件的。</w:t>
      </w:r>
      <w:r/>
    </w:p>
    <w:p>
      <w:pPr>
        <w:spacing w:line="560" w:lineRule="exact"/>
        <w:rPr>
          <w:bCs/>
          <w:color w:val="auto"/>
          <w:sz w:val="24"/>
          <w:highlight w:val="none"/>
        </w:rPr>
      </w:pPr>
      <w:r>
        <w:rPr>
          <w:rFonts w:hint="eastAsia"/>
          <w:bCs/>
          <w:color w:val="auto"/>
          <w:sz w:val="24"/>
          <w:highlight w:val="none"/>
        </w:rPr>
        <w:t xml:space="preserve">26.1.3同一投标人提交两个（含两个）以上不同的投标报价的。</w:t>
      </w:r>
      <w:r/>
    </w:p>
    <w:p>
      <w:pPr>
        <w:spacing w:line="560" w:lineRule="exact"/>
        <w:rPr>
          <w:bCs/>
          <w:color w:val="auto"/>
          <w:sz w:val="24"/>
          <w:highlight w:val="none"/>
        </w:rPr>
      </w:pPr>
      <w:r>
        <w:rPr>
          <w:rFonts w:hint="eastAsia"/>
          <w:bCs/>
          <w:color w:val="auto"/>
          <w:sz w:val="24"/>
          <w:highlight w:val="none"/>
        </w:rPr>
        <w:t xml:space="preserve">26.1.4投标人不具备招标文件中规定资格要求的。</w:t>
      </w:r>
      <w:r/>
    </w:p>
    <w:p>
      <w:pPr>
        <w:ind w:firstLine="480"/>
        <w:spacing w:line="560" w:lineRule="exact"/>
        <w:rPr>
          <w:bCs/>
          <w:color w:val="auto"/>
          <w:sz w:val="24"/>
          <w:highlight w:val="none"/>
        </w:rPr>
      </w:pPr>
      <w:r>
        <w:rPr>
          <w:rFonts w:hint="eastAsia"/>
          <w:bCs/>
          <w:color w:val="auto"/>
          <w:sz w:val="24"/>
          <w:highlight w:val="none"/>
        </w:rPr>
        <w:t xml:space="preserve">26.1.5投标人的报价超过了采购预算或最高限价的。</w:t>
      </w:r>
      <w:r/>
    </w:p>
    <w:p>
      <w:pPr>
        <w:ind w:firstLine="480"/>
        <w:spacing w:line="560" w:lineRule="exact"/>
        <w:rPr>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bCs/>
          <w:i/>
          <w:color w:val="auto"/>
          <w:sz w:val="24"/>
          <w:highlight w:val="none"/>
          <w:u w:val="single"/>
        </w:rPr>
      </w:pPr>
      <w:r>
        <w:rPr>
          <w:rFonts w:hint="eastAsia"/>
          <w:bCs/>
          <w:color w:val="auto"/>
          <w:sz w:val="24"/>
          <w:highlight w:val="none"/>
        </w:rPr>
        <w:t xml:space="preserve"> 26.1.7不符合招标文件中规定的实质性要求和条件的（</w:t>
      </w:r>
      <w:r>
        <w:rPr>
          <w:rFonts w:hint="eastAsia"/>
          <w:bCs/>
          <w:i/>
          <w:color w:val="auto"/>
          <w:sz w:val="24"/>
          <w:highlight w:val="none"/>
          <w:u w:val="single"/>
        </w:rPr>
        <w:t xml:space="preserve">加斜体下划线内容或打“★”内容为实质性要求和条件）。</w:t>
      </w:r>
      <w:r/>
    </w:p>
    <w:p>
      <w:pPr>
        <w:ind w:firstLine="480"/>
        <w:spacing w:line="560" w:lineRule="exact"/>
        <w:rPr>
          <w:bCs/>
          <w:color w:val="auto"/>
          <w:sz w:val="24"/>
          <w:highlight w:val="none"/>
        </w:rPr>
      </w:pPr>
      <w:r>
        <w:rPr>
          <w:rFonts w:hint="eastAsia"/>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color w:val="auto"/>
          <w:sz w:val="24"/>
          <w:highlight w:val="none"/>
        </w:rPr>
      </w:pPr>
      <w:r>
        <w:rPr>
          <w:rFonts w:hint="eastAsia"/>
          <w:bCs/>
          <w:color w:val="auto"/>
          <w:sz w:val="24"/>
          <w:highlight w:val="none"/>
        </w:rPr>
        <w:t xml:space="preserve">26.1.9 投标文件含有采购人不能接受的附加条件的。</w:t>
      </w:r>
      <w:r/>
    </w:p>
    <w:p>
      <w:pPr>
        <w:ind w:firstLine="420"/>
        <w:spacing w:line="560" w:lineRule="exact"/>
        <w:rPr>
          <w:bCs/>
          <w:color w:val="auto"/>
          <w:sz w:val="24"/>
          <w:highlight w:val="none"/>
        </w:rPr>
      </w:pPr>
      <w:r>
        <w:rPr>
          <w:rFonts w:hint="eastAsia"/>
          <w:bCs/>
          <w:color w:val="auto"/>
          <w:sz w:val="24"/>
          <w:highlight w:val="none"/>
        </w:rPr>
        <w:t xml:space="preserve">26.1.10评委会认为投标人的报价明显低于其他通过符合性审查投标人的报价，有可能影响产品质量或者不能诚信履约的，将通过</w:t>
      </w:r>
      <w:r>
        <w:rPr>
          <w:rFonts w:hint="eastAsia"/>
          <w:color w:val="auto"/>
          <w:sz w:val="24"/>
          <w:szCs w:val="24"/>
          <w:highlight w:val="none"/>
        </w:rPr>
        <w:t xml:space="preserve">“苏采云”系统</w:t>
      </w:r>
      <w:r>
        <w:rPr>
          <w:rFonts w:hint="eastAsia"/>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color w:val="auto"/>
          <w:highlight w:val="none"/>
        </w:rPr>
      </w:pPr>
      <w:r>
        <w:rPr>
          <w:rFonts w:hint="eastAsia"/>
          <w:color w:val="auto"/>
          <w:sz w:val="24"/>
          <w:highlight w:val="none"/>
          <w:lang w:val="zh-CN"/>
        </w:rPr>
        <w:t xml:space="preserve">26.1.11本项目采购产品被财政部、国家发展改革委、生态环境部等列入“节能产品品目清单”、“环境标志产品品目清单”强制采购范围，而</w:t>
      </w:r>
      <w:r>
        <w:rPr>
          <w:rFonts w:hint="eastAsia"/>
          <w:color w:val="auto"/>
          <w:sz w:val="24"/>
          <w:highlight w:val="none"/>
        </w:rPr>
        <w:t xml:space="preserve">投标</w:t>
      </w:r>
      <w:r>
        <w:rPr>
          <w:rFonts w:hint="eastAsia"/>
          <w:color w:val="auto"/>
          <w:sz w:val="24"/>
          <w:highlight w:val="none"/>
          <w:lang w:val="zh-CN"/>
        </w:rPr>
        <w:t xml:space="preserve">人所</w:t>
      </w:r>
      <w:r>
        <w:rPr>
          <w:rFonts w:hint="eastAsia"/>
          <w:color w:val="auto"/>
          <w:sz w:val="24"/>
          <w:highlight w:val="none"/>
        </w:rPr>
        <w:t xml:space="preserve">投</w:t>
      </w:r>
      <w:r>
        <w:rPr>
          <w:rFonts w:hint="eastAsia"/>
          <w:color w:val="auto"/>
          <w:sz w:val="24"/>
          <w:highlight w:val="none"/>
          <w:lang w:val="zh-CN"/>
        </w:rPr>
        <w:t xml:space="preserve">产品不在强制采购范围内的。（所</w:t>
      </w:r>
      <w:r>
        <w:rPr>
          <w:rFonts w:hint="eastAsia"/>
          <w:color w:val="auto"/>
          <w:sz w:val="24"/>
          <w:highlight w:val="none"/>
        </w:rPr>
        <w:t xml:space="preserve">投</w:t>
      </w:r>
      <w:r>
        <w:rPr>
          <w:rFonts w:hint="eastAsia"/>
          <w:color w:val="auto"/>
          <w:sz w:val="24"/>
          <w:highlight w:val="none"/>
          <w:lang w:val="zh-CN"/>
        </w:rPr>
        <w:t xml:space="preserve">产品如属于政府强制采购节能产品品目清单范围内，</w:t>
      </w:r>
      <w:r>
        <w:rPr>
          <w:rFonts w:hint="eastAsia"/>
          <w:color w:val="auto"/>
          <w:sz w:val="24"/>
          <w:highlight w:val="none"/>
        </w:rPr>
        <w:t xml:space="preserve">投标</w:t>
      </w:r>
      <w:r>
        <w:rPr>
          <w:rFonts w:hint="eastAsia"/>
          <w:color w:val="auto"/>
          <w:sz w:val="24"/>
          <w:highlight w:val="none"/>
          <w:lang w:val="zh-CN"/>
        </w:rPr>
        <w:t xml:space="preserve">文件中必须提供国家确定的认证机构出具的、处于有效期之内的该节能产品认证证书图片）。</w:t>
      </w:r>
      <w:r/>
    </w:p>
    <w:p>
      <w:pPr>
        <w:ind w:firstLine="480"/>
        <w:spacing w:line="560" w:lineRule="exact"/>
        <w:rPr>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bCs/>
          <w:color w:val="auto"/>
          <w:sz w:val="24"/>
          <w:highlight w:val="none"/>
        </w:rPr>
      </w:pPr>
      <w:r>
        <w:rPr>
          <w:rFonts w:hint="eastAsia"/>
          <w:bCs/>
          <w:color w:val="auto"/>
          <w:sz w:val="24"/>
          <w:highlight w:val="none"/>
        </w:rPr>
        <w:t xml:space="preserve">26.1.13其他</w:t>
      </w:r>
      <w:r>
        <w:rPr>
          <w:rFonts w:hint="eastAsia"/>
          <w:bCs/>
          <w:color w:val="auto"/>
          <w:sz w:val="24"/>
          <w:highlight w:val="none"/>
          <w:lang w:eastAsia="zh-CN"/>
        </w:rPr>
        <w:t xml:space="preserve">法律法规</w:t>
      </w:r>
      <w:r>
        <w:rPr>
          <w:rFonts w:hint="eastAsia"/>
          <w:bCs/>
          <w:color w:val="auto"/>
          <w:sz w:val="24"/>
          <w:highlight w:val="none"/>
        </w:rPr>
        <w:t xml:space="preserve">及本招标文件规定的</w:t>
      </w:r>
      <w:r>
        <w:rPr>
          <w:rFonts w:hint="eastAsia"/>
          <w:bCs/>
          <w:color w:val="auto"/>
          <w:sz w:val="24"/>
          <w:highlight w:val="none"/>
          <w:lang w:eastAsia="zh-CN"/>
        </w:rPr>
        <w:t xml:space="preserve">属于</w:t>
      </w:r>
      <w:r>
        <w:rPr>
          <w:rFonts w:hint="eastAsia"/>
          <w:bCs/>
          <w:color w:val="auto"/>
          <w:sz w:val="24"/>
          <w:highlight w:val="none"/>
        </w:rPr>
        <w:t xml:space="preserve">无效投标的情形。</w:t>
      </w:r>
      <w:r/>
    </w:p>
    <w:p>
      <w:pPr>
        <w:spacing w:line="560" w:lineRule="exact"/>
        <w:rPr>
          <w:bCs/>
          <w:color w:val="auto"/>
          <w:sz w:val="24"/>
          <w:highlight w:val="none"/>
        </w:rPr>
      </w:pPr>
      <w:r>
        <w:rPr>
          <w:rFonts w:hint="eastAsia"/>
          <w:bCs/>
          <w:color w:val="auto"/>
          <w:sz w:val="24"/>
          <w:highlight w:val="none"/>
        </w:rPr>
        <w:t xml:space="preserve">26.2废标条款</w:t>
      </w:r>
      <w:r/>
    </w:p>
    <w:p>
      <w:pPr>
        <w:ind w:left="479"/>
        <w:spacing w:line="560" w:lineRule="exact"/>
        <w:rPr>
          <w:bCs/>
          <w:color w:val="auto"/>
          <w:sz w:val="24"/>
          <w:highlight w:val="none"/>
        </w:rPr>
      </w:pPr>
      <w:r>
        <w:rPr>
          <w:rFonts w:hint="eastAsia"/>
          <w:bCs/>
          <w:color w:val="auto"/>
          <w:sz w:val="24"/>
          <w:highlight w:val="none"/>
        </w:rPr>
        <w:t xml:space="preserve">26.2.1符合专业条件的投标人或者对招标文件作实质响应的投标人不足三家的。26.2.2出现影响采购公正的违法、违规行为的。</w:t>
      </w:r>
      <w:r/>
    </w:p>
    <w:p>
      <w:pPr>
        <w:ind w:firstLine="480"/>
        <w:spacing w:line="560" w:lineRule="exact"/>
        <w:rPr>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w:t>
      </w:r>
      <w:r>
        <w:rPr>
          <w:rFonts w:hint="eastAsia"/>
          <w:color w:val="auto"/>
          <w:sz w:val="24"/>
          <w:szCs w:val="24"/>
          <w:highlight w:val="none"/>
          <w:lang w:eastAsia="zh-CN"/>
        </w:rPr>
        <w:t xml:space="preserve">系统故障</w:t>
      </w:r>
      <w:r>
        <w:rPr>
          <w:bCs/>
          <w:color w:val="auto"/>
          <w:sz w:val="24"/>
          <w:highlight w:val="none"/>
        </w:rPr>
        <w:t xml:space="preserve">原因造成开标不成功</w:t>
      </w:r>
      <w:r>
        <w:rPr>
          <w:rFonts w:hint="eastAsia"/>
          <w:bCs/>
          <w:color w:val="auto"/>
          <w:sz w:val="24"/>
          <w:highlight w:val="none"/>
        </w:rPr>
        <w:t xml:space="preserve">的</w:t>
      </w:r>
      <w:r>
        <w:rPr>
          <w:bCs/>
          <w:color w:val="auto"/>
          <w:sz w:val="24"/>
          <w:highlight w:val="none"/>
        </w:rPr>
        <w:t xml:space="preserve">。</w:t>
      </w:r>
      <w:r/>
    </w:p>
    <w:p>
      <w:pPr>
        <w:spacing w:line="560" w:lineRule="exact"/>
        <w:rPr>
          <w:bCs/>
          <w:color w:val="auto"/>
          <w:sz w:val="24"/>
          <w:highlight w:val="none"/>
        </w:rPr>
      </w:pPr>
      <w:r>
        <w:rPr>
          <w:rFonts w:hint="eastAsia"/>
          <w:bCs/>
          <w:color w:val="auto"/>
          <w:sz w:val="24"/>
          <w:highlight w:val="none"/>
        </w:rPr>
        <w:t xml:space="preserve">26.3 投标截止时间结束后参加投标的投标人不足三家的处理：</w:t>
      </w:r>
      <w:r/>
    </w:p>
    <w:p>
      <w:pPr>
        <w:ind w:firstLine="480"/>
        <w:spacing w:line="560" w:lineRule="exact"/>
        <w:rPr>
          <w:bCs/>
          <w:color w:val="auto"/>
          <w:sz w:val="24"/>
          <w:highlight w:val="none"/>
        </w:rPr>
      </w:pPr>
      <w:r>
        <w:rPr>
          <w:rFonts w:hint="eastAsia"/>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665"/>
        <w:ind w:firstLine="482"/>
        <w:spacing w:before="0" w:after="0" w:line="560" w:lineRule="exact"/>
        <w:rPr>
          <w:color w:val="auto"/>
          <w:highlight w:val="none"/>
          <w:lang w:eastAsia="zh-CN"/>
        </w:rPr>
      </w:pPr>
      <w:r/>
      <w:bookmarkStart w:id="148" w:name="_Toc120614219"/>
      <w:r>
        <w:rPr>
          <w:rFonts w:hint="eastAsia"/>
          <w:color w:val="auto"/>
          <w:highlight w:val="none"/>
          <w:lang w:eastAsia="zh-CN"/>
        </w:rPr>
        <w:t xml:space="preserve">六、</w:t>
      </w:r>
      <w:bookmarkEnd w:id="145"/>
      <w:r/>
      <w:bookmarkEnd w:id="146"/>
      <w:r/>
      <w:bookmarkEnd w:id="147"/>
      <w:r>
        <w:rPr>
          <w:rFonts w:hint="eastAsia"/>
          <w:color w:val="auto"/>
          <w:highlight w:val="none"/>
          <w:lang w:eastAsia="zh-CN"/>
        </w:rPr>
        <w:t xml:space="preserve">定标</w:t>
      </w:r>
      <w:bookmarkEnd w:id="148"/>
      <w:r/>
      <w:r/>
    </w:p>
    <w:p>
      <w:pPr>
        <w:pStyle w:val="666"/>
        <w:ind w:firstLine="600"/>
        <w:spacing w:before="0" w:after="0" w:line="560" w:lineRule="exact"/>
        <w:rPr>
          <w:rFonts w:ascii="Times New Roman" w:hAnsi="Times New Roman"/>
          <w:b w:val="0"/>
          <w:color w:val="auto"/>
          <w:sz w:val="30"/>
          <w:szCs w:val="30"/>
          <w:highlight w:val="none"/>
          <w:lang w:eastAsia="zh-CN"/>
        </w:rPr>
      </w:pPr>
      <w:r/>
      <w:bookmarkStart w:id="149" w:name="_Toc513029238"/>
      <w:r/>
      <w:bookmarkStart w:id="150" w:name="_Toc20823310"/>
      <w:r/>
      <w:bookmarkStart w:id="151" w:name="_Toc16938554"/>
      <w:r>
        <w:rPr>
          <w:rFonts w:hint="eastAsia" w:ascii="Times New Roman" w:hAnsi="Times New Roman"/>
          <w:b w:val="0"/>
          <w:color w:val="auto"/>
          <w:sz w:val="30"/>
          <w:szCs w:val="30"/>
          <w:highlight w:val="none"/>
          <w:lang w:eastAsia="zh-CN"/>
        </w:rPr>
        <w:t xml:space="preserve">27、</w:t>
      </w:r>
      <w:bookmarkEnd w:id="149"/>
      <w:r>
        <w:rPr>
          <w:rFonts w:hint="eastAsia" w:ascii="Times New Roman" w:hAnsi="Times New Roman"/>
          <w:b w:val="0"/>
          <w:color w:val="auto"/>
          <w:sz w:val="30"/>
          <w:szCs w:val="30"/>
          <w:highlight w:val="none"/>
          <w:lang w:eastAsia="zh-CN"/>
        </w:rPr>
        <w:t xml:space="preserve">确定</w:t>
      </w:r>
      <w:bookmarkEnd w:id="150"/>
      <w:r/>
      <w:bookmarkEnd w:id="151"/>
      <w:r>
        <w:rPr>
          <w:rFonts w:hint="eastAsia" w:ascii="Times New Roman" w:hAnsi="Times New Roman"/>
          <w:b w:val="0"/>
          <w:color w:val="auto"/>
          <w:sz w:val="30"/>
          <w:szCs w:val="30"/>
          <w:highlight w:val="none"/>
          <w:lang w:eastAsia="zh-CN"/>
        </w:rPr>
        <w:t xml:space="preserve">中标单位</w:t>
      </w:r>
      <w:r/>
    </w:p>
    <w:p>
      <w:pPr>
        <w:ind w:firstLine="480"/>
        <w:spacing w:line="560" w:lineRule="exact"/>
        <w:rPr>
          <w:bCs/>
          <w:color w:val="auto"/>
          <w:sz w:val="24"/>
          <w:highlight w:val="none"/>
        </w:rPr>
      </w:pPr>
      <w:r>
        <w:rPr>
          <w:rFonts w:hint="eastAsia"/>
          <w:bCs/>
          <w:color w:val="auto"/>
          <w:sz w:val="24"/>
          <w:highlight w:val="none"/>
        </w:rPr>
        <w:t xml:space="preserve">27.1中标候选人的选取原则和数量见招标文件第五章规定。 </w:t>
      </w:r>
      <w:r/>
    </w:p>
    <w:p>
      <w:pPr>
        <w:ind w:firstLine="480"/>
        <w:spacing w:line="560" w:lineRule="exact"/>
        <w:rPr>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rPr>
        <w:t xml:space="preserve">2</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bCs/>
          <w:color w:val="auto"/>
          <w:sz w:val="24"/>
          <w:highlight w:val="none"/>
          <w:lang w:val="zh-CN"/>
        </w:rPr>
      </w:pPr>
      <w:r>
        <w:rPr>
          <w:rFonts w:hint="eastAsia"/>
          <w:bCs/>
          <w:color w:val="auto"/>
          <w:sz w:val="24"/>
          <w:highlight w:val="none"/>
          <w:lang w:val="zh-CN"/>
        </w:rPr>
        <w:t xml:space="preserve">（1）</w:t>
      </w:r>
      <w:r>
        <w:rPr>
          <w:rFonts w:hint="eastAsia" w:ascii="宋体" w:hAnsi="宋体" w:eastAsia="宋体" w:cs="宋体"/>
          <w:color w:val="000000"/>
          <w:sz w:val="24"/>
          <w:szCs w:val="24"/>
          <w:shd w:val="clear" w:color="auto" w:fill="ffffff"/>
        </w:rPr>
        <w:t xml:space="preserve">采购人授权评标委员会直接确定中标人；</w:t>
      </w:r>
      <w:r>
        <w:rPr>
          <w:rFonts w:hint="eastAsia"/>
          <w:bCs/>
          <w:color w:val="auto"/>
          <w:sz w:val="24"/>
          <w:highlight w:val="none"/>
          <w:lang w:val="zh-CN"/>
        </w:rPr>
        <w:t xml:space="preserve">；</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w:t>
      </w:r>
      <w:r>
        <w:rPr>
          <w:rFonts w:hint="eastAsia" w:ascii="宋体" w:hAnsi="宋体" w:eastAsia="宋体" w:cs="宋体"/>
          <w:color w:val="000000"/>
          <w:sz w:val="24"/>
          <w:szCs w:val="24"/>
          <w:shd w:val="clear" w:color="auto" w:fill="ffffff"/>
        </w:rPr>
        <w:t xml:space="preserve">采购人按照规定在评标委员会推荐的中标候选人中按顺序确定中标人</w:t>
      </w:r>
      <w:r>
        <w:rPr>
          <w:rFonts w:hint="eastAsia"/>
          <w:bCs/>
          <w:color w:val="auto"/>
          <w:sz w:val="24"/>
          <w:highlight w:val="none"/>
          <w:lang w:val="zh-CN"/>
        </w:rPr>
        <w:t xml:space="preserve">。</w:t>
      </w:r>
      <w:r/>
    </w:p>
    <w:p>
      <w:pPr>
        <w:ind w:firstLine="480"/>
        <w:spacing w:line="560" w:lineRule="exact"/>
        <w:rPr>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采购代理机构将在“宿迁市政府采购网”发布中标公告，公告期限为1个工作日。</w:t>
      </w:r>
      <w:r/>
    </w:p>
    <w:p>
      <w:pPr>
        <w:ind w:firstLine="480"/>
        <w:spacing w:line="560" w:lineRule="exact"/>
        <w:rPr>
          <w:color w:val="auto"/>
          <w:sz w:val="24"/>
          <w:szCs w:val="24"/>
          <w:highlight w:val="none"/>
        </w:rPr>
      </w:pPr>
      <w:r>
        <w:rPr>
          <w:rFonts w:hint="eastAsia"/>
          <w:color w:val="auto"/>
          <w:sz w:val="24"/>
          <w:szCs w:val="24"/>
          <w:highlight w:val="none"/>
        </w:rPr>
        <w:t xml:space="preserve">27.4  若有充分证据证明，中标人出现下列情况之一的，一经查实，将被取消中标资格：</w:t>
      </w:r>
      <w:r/>
    </w:p>
    <w:p>
      <w:pPr>
        <w:ind w:firstLine="480"/>
        <w:spacing w:line="560" w:lineRule="exact"/>
        <w:rPr>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color w:val="auto"/>
          <w:sz w:val="24"/>
          <w:szCs w:val="24"/>
          <w:highlight w:val="none"/>
        </w:rPr>
      </w:pPr>
      <w:r>
        <w:rPr>
          <w:rFonts w:hint="eastAsia"/>
          <w:color w:val="auto"/>
          <w:sz w:val="24"/>
          <w:szCs w:val="24"/>
          <w:highlight w:val="none"/>
        </w:rPr>
        <w:t xml:space="preserve">27.4.4与采购人或者其他投标人恶意串通的。</w:t>
      </w:r>
      <w:r/>
    </w:p>
    <w:p>
      <w:pPr>
        <w:ind w:firstLine="480"/>
        <w:spacing w:line="560" w:lineRule="exact"/>
        <w:rPr>
          <w:color w:val="auto"/>
          <w:sz w:val="24"/>
          <w:szCs w:val="24"/>
          <w:highlight w:val="none"/>
        </w:rPr>
      </w:pPr>
      <w:r>
        <w:rPr>
          <w:rFonts w:hint="eastAsia"/>
          <w:color w:val="auto"/>
          <w:sz w:val="24"/>
          <w:szCs w:val="24"/>
          <w:highlight w:val="none"/>
        </w:rPr>
        <w:t xml:space="preserve">27.4.5采取不正当手段诋毁、排挤其他投标人的。</w:t>
      </w:r>
      <w:r/>
    </w:p>
    <w:p>
      <w:pPr>
        <w:ind w:firstLine="480"/>
        <w:spacing w:line="560" w:lineRule="exact"/>
        <w:rPr>
          <w:color w:val="auto"/>
          <w:sz w:val="24"/>
          <w:szCs w:val="24"/>
          <w:highlight w:val="none"/>
        </w:rPr>
      </w:pPr>
      <w:r/>
      <w:bookmarkStart w:id="152"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27.5.4不同投标人的投标文件异常一致或者投标报价呈规律性差异。</w:t>
      </w:r>
      <w:r/>
    </w:p>
    <w:p>
      <w:pPr>
        <w:pStyle w:val="666"/>
        <w:ind w:firstLine="600"/>
        <w:spacing w:before="0" w:after="0" w:line="560" w:lineRule="exact"/>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 xml:space="preserve">28、质疑处理</w:t>
      </w:r>
      <w:bookmarkEnd w:id="152"/>
      <w:r/>
      <w:r/>
    </w:p>
    <w:p>
      <w:pPr>
        <w:ind w:firstLine="480"/>
        <w:spacing w:line="560" w:lineRule="exact"/>
        <w:rPr>
          <w:color w:val="auto"/>
          <w:sz w:val="24"/>
          <w:szCs w:val="24"/>
          <w:highlight w:val="none"/>
        </w:rPr>
      </w:pPr>
      <w:r>
        <w:rPr>
          <w:rFonts w:hint="eastAsia"/>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color w:val="auto"/>
          <w:sz w:val="24"/>
          <w:szCs w:val="24"/>
          <w:highlight w:val="none"/>
        </w:rPr>
      </w:pPr>
      <w:r>
        <w:rPr>
          <w:rFonts w:hint="eastAsia"/>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color w:val="auto"/>
          <w:sz w:val="24"/>
          <w:szCs w:val="24"/>
          <w:highlight w:val="none"/>
        </w:rPr>
      </w:pPr>
      <w:r>
        <w:rPr>
          <w:rFonts w:hint="eastAsia"/>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00" w:lineRule="exact"/>
        <w:rPr>
          <w:rFonts w:hint="eastAsia"/>
          <w:color w:val="auto"/>
          <w:sz w:val="24"/>
          <w:szCs w:val="24"/>
          <w:lang w:eastAsia="zh-CN"/>
        </w:rPr>
      </w:pPr>
      <w:r>
        <w:rPr>
          <w:rFonts w:hint="eastAsia"/>
          <w:color w:val="auto"/>
          <w:sz w:val="24"/>
          <w:szCs w:val="24"/>
        </w:rPr>
        <w:t xml:space="preserve">联系部门</w:t>
      </w:r>
      <w:r>
        <w:rPr>
          <w:rFonts w:hint="eastAsia"/>
          <w:color w:val="auto"/>
          <w:sz w:val="24"/>
          <w:szCs w:val="24"/>
          <w:lang w:eastAsia="zh-CN"/>
        </w:rPr>
        <w:t xml:space="preserve">：泗洪县人民政府青阳街道办事处</w:t>
      </w:r>
      <w:r>
        <w:rPr>
          <w:rFonts w:hint="default"/>
          <w:color w:val="auto"/>
          <w:sz w:val="24"/>
          <w:szCs w:val="24"/>
          <w:lang w:eastAsia="zh-CN"/>
        </w:rPr>
        <w:t xml:space="preserve">/</w:t>
      </w:r>
      <w:r>
        <w:rPr>
          <w:rFonts w:hint="eastAsia"/>
          <w:color w:val="auto"/>
          <w:sz w:val="24"/>
          <w:szCs w:val="24"/>
          <w:lang w:eastAsia="zh-CN"/>
        </w:rPr>
        <w:t xml:space="preserve">江苏万洪永强建设项目管理有限公司                  </w:t>
      </w:r>
      <w:r/>
    </w:p>
    <w:p>
      <w:pPr>
        <w:ind w:firstLine="480"/>
        <w:spacing w:line="500" w:lineRule="exact"/>
        <w:rPr>
          <w:rFonts w:hint="eastAsia"/>
          <w:color w:val="auto"/>
          <w:sz w:val="24"/>
          <w:szCs w:val="24"/>
          <w:lang w:eastAsia="zh-CN"/>
        </w:rPr>
      </w:pPr>
      <w:r>
        <w:rPr>
          <w:rFonts w:hint="eastAsia"/>
          <w:color w:val="auto"/>
          <w:sz w:val="24"/>
          <w:szCs w:val="24"/>
          <w:lang w:eastAsia="zh-CN"/>
        </w:rPr>
        <w:t xml:space="preserve">联系电话：刘王军</w:t>
      </w:r>
      <w:r>
        <w:rPr>
          <w:rFonts w:hint="eastAsia"/>
          <w:color w:val="auto"/>
          <w:sz w:val="24"/>
          <w:szCs w:val="24"/>
          <w:lang w:val="en-US" w:eastAsia="zh-CN"/>
        </w:rPr>
        <w:t xml:space="preserve">  </w:t>
      </w:r>
      <w:r>
        <w:rPr>
          <w:rFonts w:hint="eastAsia"/>
          <w:color w:val="auto"/>
          <w:sz w:val="24"/>
          <w:szCs w:val="24"/>
          <w:lang w:eastAsia="zh-CN"/>
        </w:rPr>
        <w:t xml:space="preserve">18036931014</w:t>
      </w:r>
      <w:r>
        <w:rPr>
          <w:rFonts w:hint="default"/>
          <w:color w:val="auto"/>
          <w:sz w:val="24"/>
          <w:szCs w:val="24"/>
          <w:lang w:eastAsia="zh-CN"/>
        </w:rPr>
        <w:t xml:space="preserve">/</w:t>
      </w:r>
      <w:r>
        <w:rPr>
          <w:rFonts w:hint="eastAsia"/>
          <w:color w:val="auto"/>
          <w:sz w:val="24"/>
          <w:szCs w:val="24"/>
          <w:lang w:eastAsia="zh-CN"/>
        </w:rPr>
        <w:t xml:space="preserve">程永超  13219802922                  </w:t>
      </w:r>
      <w:r/>
    </w:p>
    <w:p>
      <w:pPr>
        <w:ind w:firstLine="480"/>
        <w:spacing w:line="560" w:lineRule="exact"/>
        <w:rPr>
          <w:rFonts w:hint="eastAsia"/>
          <w:color w:val="auto"/>
          <w:sz w:val="24"/>
          <w:szCs w:val="24"/>
          <w:lang w:eastAsia="zh-CN"/>
        </w:rPr>
      </w:pPr>
      <w:r>
        <w:rPr>
          <w:rFonts w:hint="eastAsia"/>
          <w:color w:val="auto"/>
          <w:sz w:val="24"/>
          <w:szCs w:val="24"/>
          <w:lang w:eastAsia="zh-CN"/>
        </w:rPr>
        <w:t xml:space="preserve">通讯地址：泗洪县青阳街道山河路85号</w:t>
      </w:r>
      <w:r>
        <w:rPr>
          <w:rFonts w:hint="default"/>
          <w:color w:val="auto"/>
          <w:sz w:val="24"/>
          <w:szCs w:val="24"/>
          <w:lang w:eastAsia="zh-CN"/>
        </w:rPr>
        <w:t xml:space="preserve">/</w:t>
      </w:r>
      <w:r>
        <w:rPr>
          <w:rFonts w:hint="eastAsia"/>
          <w:color w:val="auto"/>
          <w:sz w:val="24"/>
          <w:szCs w:val="24"/>
          <w:lang w:eastAsia="zh-CN"/>
        </w:rPr>
        <w:t xml:space="preserve">泗洪县青阳北路西侧1幢15楼</w:t>
      </w:r>
      <w:r/>
    </w:p>
    <w:p>
      <w:pPr>
        <w:ind w:firstLine="480"/>
        <w:spacing w:line="560" w:lineRule="exact"/>
        <w:rPr>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color w:val="auto"/>
          <w:sz w:val="24"/>
          <w:szCs w:val="24"/>
          <w:highlight w:val="none"/>
        </w:rPr>
      </w:pPr>
      <w:r>
        <w:rPr>
          <w:rFonts w:hint="eastAsia"/>
          <w:color w:val="auto"/>
          <w:sz w:val="24"/>
          <w:szCs w:val="24"/>
          <w:highlight w:val="none"/>
        </w:rPr>
        <w:t xml:space="preserve">28.5.4 未参加投标活动的投标人或在投标活动中自身权益未受到损害的投标人所提出的质疑。</w:t>
      </w:r>
      <w:r/>
    </w:p>
    <w:p>
      <w:pPr>
        <w:ind w:firstLine="480"/>
        <w:spacing w:line="560" w:lineRule="exact"/>
        <w:rPr>
          <w:color w:val="auto"/>
          <w:sz w:val="24"/>
          <w:szCs w:val="24"/>
          <w:highlight w:val="none"/>
        </w:rPr>
      </w:pPr>
      <w:r>
        <w:rPr>
          <w:rFonts w:hint="eastAsia"/>
          <w:color w:val="auto"/>
          <w:sz w:val="24"/>
          <w:szCs w:val="24"/>
          <w:highlight w:val="none"/>
        </w:rPr>
        <w:t xml:space="preserve">28.5.5投标人组成联合体参加投标，联合体中任何一方或多方未按要求签字、盖章、加盖公章的质疑。</w:t>
      </w:r>
      <w:r/>
    </w:p>
    <w:p>
      <w:pPr>
        <w:ind w:firstLine="468"/>
        <w:spacing w:line="560" w:lineRule="exact"/>
        <w:rPr>
          <w:color w:val="auto"/>
          <w:sz w:val="24"/>
          <w:szCs w:val="24"/>
          <w:highlight w:val="none"/>
        </w:rPr>
      </w:pPr>
      <w:r>
        <w:rPr>
          <w:rFonts w:hint="eastAsia"/>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666"/>
        <w:ind w:firstLine="600"/>
        <w:spacing w:before="0" w:after="0" w:line="560" w:lineRule="exact"/>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 xml:space="preserve">29、中标通知书</w:t>
      </w:r>
      <w:r/>
    </w:p>
    <w:p>
      <w:pPr>
        <w:ind w:firstLine="600"/>
        <w:spacing w:line="560" w:lineRule="exact"/>
        <w:rPr>
          <w:color w:val="auto"/>
          <w:sz w:val="24"/>
          <w:szCs w:val="24"/>
          <w:highlight w:val="none"/>
        </w:rPr>
      </w:pPr>
      <w:r>
        <w:rPr>
          <w:rFonts w:hint="eastAsia"/>
          <w:color w:val="auto"/>
          <w:sz w:val="24"/>
          <w:szCs w:val="24"/>
          <w:highlight w:val="none"/>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665"/>
        <w:spacing w:before="0" w:after="0" w:line="560" w:lineRule="exact"/>
        <w:rPr>
          <w:color w:val="auto"/>
          <w:highlight w:val="none"/>
          <w:lang w:eastAsia="zh-CN"/>
        </w:rPr>
      </w:pPr>
      <w:r/>
      <w:bookmarkStart w:id="153" w:name="_Toc16938552"/>
      <w:r/>
      <w:bookmarkStart w:id="154" w:name="_Toc20823308"/>
      <w:r/>
      <w:bookmarkStart w:id="155" w:name="_Toc513029236"/>
      <w:r/>
      <w:bookmarkStart w:id="156" w:name="_Toc120614220"/>
      <w:r>
        <w:rPr>
          <w:rFonts w:hint="eastAsia"/>
          <w:color w:val="auto"/>
          <w:highlight w:val="none"/>
          <w:lang w:eastAsia="zh-CN"/>
        </w:rPr>
        <w:t xml:space="preserve">七、授予合同</w:t>
      </w:r>
      <w:bookmarkEnd w:id="153"/>
      <w:r/>
      <w:bookmarkEnd w:id="154"/>
      <w:r/>
      <w:bookmarkEnd w:id="155"/>
      <w:r/>
      <w:bookmarkEnd w:id="156"/>
      <w:r/>
      <w:r/>
    </w:p>
    <w:p>
      <w:pPr>
        <w:pStyle w:val="666"/>
        <w:ind w:firstLine="600"/>
        <w:spacing w:before="0" w:after="0" w:line="560" w:lineRule="exact"/>
        <w:rPr>
          <w:rFonts w:ascii="Times New Roman" w:hAnsi="Times New Roman"/>
          <w:b w:val="0"/>
          <w:color w:val="auto"/>
          <w:sz w:val="30"/>
          <w:szCs w:val="30"/>
          <w:highlight w:val="none"/>
          <w:lang w:eastAsia="zh-CN"/>
        </w:rPr>
      </w:pPr>
      <w:r/>
      <w:bookmarkStart w:id="157" w:name="_Toc16938553"/>
      <w:r/>
      <w:bookmarkStart w:id="158" w:name="_Toc513029237"/>
      <w:r/>
      <w:bookmarkStart w:id="159" w:name="_Toc20823309"/>
      <w:r>
        <w:rPr>
          <w:rFonts w:hint="eastAsia" w:ascii="Times New Roman" w:hAnsi="Times New Roman"/>
          <w:b w:val="0"/>
          <w:color w:val="auto"/>
          <w:sz w:val="30"/>
          <w:szCs w:val="30"/>
          <w:highlight w:val="none"/>
          <w:lang w:eastAsia="zh-CN"/>
        </w:rPr>
        <w:t xml:space="preserve">30. 签订合同</w:t>
      </w:r>
      <w:r/>
    </w:p>
    <w:p>
      <w:pPr>
        <w:ind w:firstLine="600"/>
        <w:spacing w:line="560" w:lineRule="exact"/>
        <w:rPr>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color w:val="auto"/>
          <w:sz w:val="24"/>
          <w:szCs w:val="24"/>
          <w:highlight w:val="none"/>
        </w:rPr>
      </w:pPr>
      <w:r>
        <w:rPr>
          <w:rFonts w:hint="eastAsia"/>
          <w:color w:val="auto"/>
          <w:sz w:val="24"/>
          <w:szCs w:val="24"/>
          <w:highlight w:val="none"/>
        </w:rPr>
        <w:t xml:space="preserve">30.2招标文件、中标人的投标文件及招标过程中有关澄清、承诺文件均应作为合同附件。</w:t>
      </w:r>
      <w:r/>
    </w:p>
    <w:p>
      <w:pPr>
        <w:ind w:firstLine="600"/>
        <w:spacing w:line="560" w:lineRule="exact"/>
        <w:rPr>
          <w:color w:val="auto"/>
          <w:sz w:val="24"/>
          <w:szCs w:val="24"/>
          <w:highlight w:val="none"/>
        </w:rPr>
      </w:pPr>
      <w:r>
        <w:rPr>
          <w:rFonts w:hint="eastAsia"/>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2 </w:t>
      </w:r>
      <w:r>
        <w:rPr>
          <w:rFonts w:hint="eastAsia"/>
          <w:color w:val="auto"/>
          <w:sz w:val="24"/>
          <w:szCs w:val="24"/>
          <w:highlight w:val="none"/>
        </w:rPr>
        <w:t xml:space="preserve">种方式确定：</w:t>
      </w:r>
      <w:r/>
    </w:p>
    <w:p>
      <w:pPr>
        <w:ind w:firstLine="720"/>
        <w:spacing w:line="560" w:lineRule="exact"/>
        <w:rPr>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600"/>
        <w:spacing w:line="560" w:lineRule="exact"/>
        <w:rPr>
          <w:color w:val="auto"/>
          <w:sz w:val="24"/>
          <w:szCs w:val="24"/>
          <w:highlight w:val="none"/>
        </w:rPr>
      </w:pPr>
      <w:r>
        <w:rPr>
          <w:rFonts w:hint="eastAsia"/>
          <w:color w:val="auto"/>
          <w:sz w:val="24"/>
          <w:szCs w:val="24"/>
          <w:highlight w:val="none"/>
        </w:rPr>
        <w:t xml:space="preserve"> 2.不允许分包。未经采购人同意，中标人也不得采用分包形式履行合同</w:t>
      </w:r>
      <w:r>
        <w:rPr>
          <w:rFonts w:hint="eastAsia"/>
          <w:color w:val="auto"/>
          <w:sz w:val="24"/>
          <w:szCs w:val="24"/>
          <w:highlight w:val="none"/>
          <w:lang w:eastAsia="zh-CN"/>
        </w:rPr>
        <w:t xml:space="preserve">，</w:t>
      </w:r>
      <w:r>
        <w:rPr>
          <w:rFonts w:hint="eastAsia"/>
          <w:color w:val="auto"/>
          <w:sz w:val="24"/>
          <w:szCs w:val="24"/>
          <w:highlight w:val="none"/>
        </w:rPr>
        <w:t xml:space="preserve">否则采购人有权终止合同。转包或分包造成采购人损失的，中标人应承担相应赔偿责任。</w:t>
      </w:r>
      <w:r/>
    </w:p>
    <w:p>
      <w:pPr>
        <w:ind w:firstLine="480"/>
        <w:spacing w:line="560" w:lineRule="exact"/>
        <w:rPr>
          <w:bCs/>
          <w:color w:val="auto"/>
          <w:sz w:val="24"/>
          <w:highlight w:val="none"/>
        </w:rPr>
      </w:pPr>
      <w:r>
        <w:rPr>
          <w:rFonts w:hint="eastAsia"/>
          <w:bCs/>
          <w:color w:val="auto"/>
          <w:sz w:val="24"/>
          <w:highlight w:val="none"/>
        </w:rPr>
        <w:t xml:space="preserve">30.</w:t>
      </w:r>
      <w:r>
        <w:rPr>
          <w:rFonts w:hint="eastAsia"/>
          <w:bCs/>
          <w:color w:val="auto"/>
          <w:sz w:val="24"/>
          <w:highlight w:val="none"/>
          <w:lang w:val="en-US" w:eastAsia="zh-CN"/>
        </w:rPr>
        <w:t xml:space="preserve">5</w:t>
      </w:r>
      <w:r>
        <w:rPr>
          <w:rFonts w:hint="eastAsia"/>
          <w:bCs/>
          <w:color w:val="auto"/>
          <w:sz w:val="24"/>
          <w:highlight w:val="none"/>
        </w:rPr>
        <w:t xml:space="preserve">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auto"/>
          <w:sz w:val="24"/>
          <w:highlight w:val="none"/>
        </w:rPr>
        <w:t xml:space="preserve">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auto"/>
          <w:sz w:val="24"/>
          <w:highlight w:val="none"/>
        </w:rPr>
        <w:t xml:space="preserve">5.2履约保证金提交金额</w:t>
      </w:r>
      <w:r/>
    </w:p>
    <w:p>
      <w:pPr>
        <w:ind w:firstLine="480"/>
        <w:spacing w:line="480" w:lineRule="exact"/>
        <w:rPr>
          <w:rFonts w:hint="eastAsia" w:ascii="Times New Roman" w:hAnsi="Times New Roman" w:cs="仿宋"/>
          <w:color w:val="000000"/>
          <w:sz w:val="24"/>
          <w:highlight w:val="none"/>
        </w:rPr>
      </w:pPr>
      <w:r/>
      <w:bookmarkStart w:id="160" w:name="_Hlk187842952"/>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 xml:space="preserve">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 xml:space="preserve">省</w:t>
      </w:r>
      <w:r>
        <w:rPr>
          <w:rFonts w:hint="eastAsia" w:ascii="Times New Roman" w:hAnsi="Times New Roman" w:eastAsia="宋体" w:cs="仿宋"/>
          <w:color w:val="000000"/>
          <w:sz w:val="24"/>
          <w:highlight w:val="none"/>
        </w:rPr>
        <w:t xml:space="preserve">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.7逾期退还履约保证金违约责任</w:t>
      </w:r>
      <w:r/>
    </w:p>
    <w:p>
      <w:pPr>
        <w:ind w:firstLine="480"/>
        <w:spacing w:line="560" w:lineRule="exact"/>
        <w:rPr>
          <w:bCs/>
          <w:color w:val="auto"/>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bookmarkEnd w:id="160"/>
      <w:r/>
      <w:r/>
    </w:p>
    <w:p>
      <w:pPr>
        <w:pStyle w:val="666"/>
        <w:ind w:firstLine="600"/>
        <w:spacing w:before="0" w:after="0" w:line="560" w:lineRule="exact"/>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 xml:space="preserve">31、服务（包含与服务相关的货物）的追加</w:t>
      </w:r>
      <w:r/>
    </w:p>
    <w:p>
      <w:pPr>
        <w:ind w:firstLine="480"/>
        <w:spacing w:line="560" w:lineRule="exact"/>
        <w:rPr>
          <w:color w:val="auto"/>
          <w:sz w:val="24"/>
          <w:szCs w:val="24"/>
          <w:highlight w:val="none"/>
        </w:rPr>
      </w:pPr>
      <w:r>
        <w:rPr>
          <w:rFonts w:hint="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57"/>
      <w:r/>
      <w:bookmarkEnd w:id="158"/>
      <w:r/>
      <w:bookmarkEnd w:id="159"/>
      <w:r/>
      <w:r/>
    </w:p>
    <w:p>
      <w:pPr>
        <w:pStyle w:val="666"/>
        <w:ind w:firstLine="600"/>
        <w:spacing w:before="0" w:after="0" w:line="560" w:lineRule="exact"/>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 xml:space="preserve">32、政府采购履约资金扶持政策</w:t>
      </w:r>
      <w:r/>
    </w:p>
    <w:p>
      <w:pPr>
        <w:ind w:firstLine="480"/>
        <w:spacing w:line="560" w:lineRule="exact"/>
        <w:rPr>
          <w:bCs/>
          <w:color w:val="auto"/>
          <w:sz w:val="24"/>
          <w:highlight w:val="none"/>
          <w:lang w:val="zh-CN"/>
        </w:rPr>
      </w:pPr>
      <w:r>
        <w:rPr>
          <w:rFonts w:hint="eastAsia"/>
          <w:bCs/>
          <w:color w:val="auto"/>
          <w:sz w:val="24"/>
          <w:highlight w:val="none"/>
        </w:rPr>
        <w:t xml:space="preserve">32.1中标人可凭政府采购合同办理融资贷款，详情见江苏政府采购网“政采贷”专栏。</w:t>
      </w:r>
      <w:r/>
    </w:p>
    <w:p>
      <w:pPr>
        <w:pStyle w:val="666"/>
        <w:ind w:firstLine="602"/>
        <w:spacing w:before="0" w:after="0" w:line="560" w:lineRule="exact"/>
        <w:rPr>
          <w:rFonts w:ascii="Times New Roman" w:hAnsi="Times New Roman"/>
          <w:color w:val="auto"/>
          <w:sz w:val="30"/>
          <w:szCs w:val="30"/>
          <w:highlight w:val="none"/>
          <w:lang w:eastAsia="zh-CN"/>
        </w:rPr>
      </w:pPr>
      <w:r>
        <w:rPr>
          <w:rFonts w:hint="eastAsia" w:ascii="Times New Roman" w:hAnsi="Times New Roman"/>
          <w:color w:val="auto"/>
          <w:sz w:val="30"/>
          <w:szCs w:val="30"/>
          <w:highlight w:val="none"/>
          <w:lang w:eastAsia="zh-CN"/>
        </w:rPr>
        <w:t xml:space="preserve">33、验收及付款</w:t>
      </w:r>
      <w:r/>
    </w:p>
    <w:p>
      <w:pPr>
        <w:ind w:firstLine="482"/>
        <w:spacing w:line="560" w:lineRule="exact"/>
        <w:rPr>
          <w:bCs/>
          <w:color w:val="auto"/>
          <w:sz w:val="24"/>
          <w:highlight w:val="none"/>
        </w:rPr>
      </w:pPr>
      <w:r>
        <w:rPr>
          <w:rFonts w:hint="eastAsia"/>
          <w:bCs/>
          <w:color w:val="auto"/>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color w:val="auto"/>
          <w:sz w:val="24"/>
          <w:highlight w:val="none"/>
        </w:rPr>
      </w:pPr>
      <w:r>
        <w:rPr>
          <w:rFonts w:hint="eastAsia"/>
          <w:bCs/>
          <w:color w:val="auto"/>
          <w:sz w:val="24"/>
          <w:highlight w:val="non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color w:val="auto"/>
          <w:sz w:val="24"/>
          <w:highlight w:val="none"/>
        </w:rPr>
      </w:pPr>
      <w:r>
        <w:rPr>
          <w:rFonts w:hint="eastAsia"/>
          <w:bCs/>
          <w:color w:val="auto"/>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color w:val="auto"/>
          <w:sz w:val="24"/>
          <w:highlight w:val="none"/>
        </w:rPr>
      </w:pPr>
      <w:r>
        <w:rPr>
          <w:rFonts w:hint="eastAsia"/>
          <w:bCs/>
          <w:color w:val="auto"/>
          <w:sz w:val="24"/>
          <w:highlight w:val="none"/>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auto"/>
          <w:sz w:val="24"/>
          <w:highlight w:val="none"/>
        </w:rPr>
      </w:pPr>
      <w:r>
        <w:rPr>
          <w:rFonts w:hint="eastAsia"/>
          <w:b/>
          <w:color w:val="auto"/>
          <w:sz w:val="24"/>
          <w:highlight w:val="none"/>
        </w:rPr>
        <w:t xml:space="preserve">34、付款</w:t>
      </w:r>
      <w:r/>
    </w:p>
    <w:p>
      <w:pPr>
        <w:ind w:firstLine="482"/>
        <w:spacing w:line="560" w:lineRule="exact"/>
        <w:rPr>
          <w:bCs/>
          <w:color w:val="auto"/>
          <w:sz w:val="24"/>
          <w:highlight w:val="none"/>
        </w:rPr>
      </w:pPr>
      <w:r/>
      <w:bookmarkStart w:id="161" w:name="EBec7f529f50594afd871ea9378869e456"/>
      <w:r>
        <w:rPr>
          <w:rFonts w:hint="eastAsia"/>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61"/>
      <w:r/>
      <w:r/>
    </w:p>
    <w:p>
      <w:pPr>
        <w:ind w:firstLine="480"/>
        <w:keepLines w:val="0"/>
        <w:keepNext w:val="0"/>
        <w:pageBreakBefore w:val="0"/>
        <w:spacing w:line="560" w:lineRule="exact"/>
        <w:widowControl w:val="off"/>
        <w:rPr>
          <w:bCs/>
          <w:color w:val="auto"/>
          <w:sz w:val="24"/>
          <w:highlight w:val="none"/>
        </w:rPr>
      </w:pPr>
      <w:r>
        <w:rPr>
          <w:rFonts w:hint="eastAsia"/>
          <w:bCs/>
          <w:color w:val="auto"/>
          <w:sz w:val="24"/>
          <w:highlight w:val="none"/>
        </w:rPr>
        <w:t xml:space="preserve">预付款：合同签订后收到中标供应商发票10个工作日内预付合同价款的10%；</w:t>
      </w:r>
      <w:r/>
    </w:p>
    <w:p>
      <w:pPr>
        <w:ind w:firstLine="480"/>
        <w:keepLines w:val="0"/>
        <w:keepNext w:val="0"/>
        <w:pageBreakBefore w:val="0"/>
        <w:spacing w:line="560" w:lineRule="exact"/>
        <w:widowControl w:val="off"/>
        <w:rPr>
          <w:bCs/>
          <w:color w:val="auto"/>
          <w:sz w:val="24"/>
          <w:highlight w:val="none"/>
        </w:rPr>
      </w:pPr>
      <w:r>
        <w:rPr>
          <w:rFonts w:hint="eastAsia"/>
          <w:bCs/>
          <w:color w:val="auto"/>
          <w:sz w:val="24"/>
          <w:highlight w:val="none"/>
        </w:rPr>
        <w:t xml:space="preserve">进度款：剩余款项采购人按月支付，采购人收到供应商正式发票后的10个工作日内将上一月实际发生（经考核后的）服务费支付给成交人。</w:t>
      </w:r>
      <w:r/>
    </w:p>
    <w:p>
      <w:pPr>
        <w:ind w:firstLine="482"/>
        <w:spacing w:line="560" w:lineRule="exact"/>
        <w:rPr>
          <w:bCs/>
          <w:color w:val="auto"/>
          <w:sz w:val="24"/>
          <w:highlight w:val="none"/>
        </w:rPr>
      </w:pPr>
      <w:r>
        <w:rPr>
          <w:bCs/>
          <w:color w:val="auto"/>
          <w:sz w:val="24"/>
          <w:highlight w:val="none"/>
        </w:rPr>
        <w:t xml:space="preserve">资金支付的时间：收到供应商发票10个工作日内</w:t>
      </w:r>
      <w:r>
        <w:rPr>
          <w:rFonts w:hint="eastAsia"/>
          <w:bCs/>
          <w:color w:val="auto"/>
          <w:sz w:val="24"/>
          <w:highlight w:val="none"/>
        </w:rPr>
        <w:t xml:space="preserve">。</w:t>
      </w:r>
      <w:r/>
    </w:p>
    <w:p>
      <w:pPr>
        <w:ind w:firstLine="482"/>
        <w:spacing w:line="560" w:lineRule="exact"/>
        <w:rPr>
          <w:bCs/>
          <w:color w:val="auto"/>
          <w:sz w:val="24"/>
          <w:highlight w:val="none"/>
        </w:rPr>
      </w:pPr>
      <w:r>
        <w:rPr>
          <w:bCs/>
          <w:color w:val="auto"/>
          <w:sz w:val="24"/>
          <w:highlight w:val="none"/>
        </w:rPr>
        <w:t xml:space="preserve">资金支付的条件：满足相应阶段的要求且收到供应商发票</w:t>
      </w:r>
      <w:r>
        <w:rPr>
          <w:rFonts w:hint="eastAsia"/>
          <w:bCs/>
          <w:color w:val="auto"/>
          <w:sz w:val="24"/>
          <w:highlight w:val="none"/>
        </w:rPr>
        <w:t xml:space="preserve">。</w:t>
      </w:r>
      <w:r/>
    </w:p>
    <w:p>
      <w:pPr>
        <w:ind w:firstLine="482"/>
        <w:spacing w:line="560" w:lineRule="exact"/>
        <w:rPr>
          <w:bCs/>
          <w:color w:val="auto"/>
          <w:sz w:val="24"/>
          <w:highlight w:val="none"/>
        </w:rPr>
      </w:pPr>
      <w:r>
        <w:rPr>
          <w:bCs/>
          <w:color w:val="auto"/>
          <w:sz w:val="24"/>
          <w:highlight w:val="none"/>
        </w:rPr>
        <w:t xml:space="preserve">可以采用数字人民币支付。</w:t>
      </w:r>
      <w:r/>
    </w:p>
    <w:p>
      <w:pPr>
        <w:ind w:firstLine="482"/>
        <w:spacing w:line="560" w:lineRule="exact"/>
        <w:rPr>
          <w:bCs/>
          <w:color w:val="auto"/>
          <w:sz w:val="24"/>
          <w:highlight w:val="none"/>
        </w:rPr>
      </w:pPr>
      <w:r>
        <w:rPr>
          <w:bCs/>
          <w:color w:val="auto"/>
          <w:sz w:val="24"/>
          <w:highlight w:val="none"/>
        </w:rPr>
        <w:t xml:space="preserve">注：在签订合同时，中标人明确表示无需预付款或者主动要求降低预付款比例的，采购人可不适用前述规定。</w:t>
      </w:r>
      <w:r/>
    </w:p>
    <w:p>
      <w:pPr>
        <w:pStyle w:val="893"/>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rPr>
          <w:rFonts w:ascii="Times New Roman" w:eastAsia="黑体"/>
          <w:bCs/>
          <w:color w:val="auto"/>
          <w:sz w:val="44"/>
          <w:lang w:eastAsia="zh-CN"/>
        </w:rPr>
      </w:pPr>
      <w:r>
        <w:rPr>
          <w:rFonts w:hint="eastAsia" w:ascii="Times New Roman" w:eastAsia="黑体"/>
          <w:color w:val="auto"/>
          <w:sz w:val="44"/>
          <w:szCs w:val="44"/>
          <w:lang w:eastAsia="zh-CN"/>
        </w:rPr>
        <w:t xml:space="preserve">第三章  合同</w:t>
      </w:r>
      <w:bookmarkEnd w:id="33"/>
      <w:r/>
      <w:bookmarkEnd w:id="34"/>
      <w:r/>
      <w:bookmarkEnd w:id="35"/>
      <w:r/>
      <w:bookmarkEnd w:id="36"/>
      <w:r/>
      <w:bookmarkEnd w:id="37"/>
      <w:r>
        <w:rPr>
          <w:rFonts w:hint="eastAsia" w:ascii="Times New Roman" w:eastAsia="黑体"/>
          <w:color w:val="auto"/>
          <w:sz w:val="44"/>
          <w:szCs w:val="44"/>
          <w:lang w:eastAsia="zh-CN"/>
        </w:rPr>
        <w:t xml:space="preserve">文本</w:t>
      </w:r>
      <w:bookmarkEnd w:id="46"/>
      <w:r>
        <w:rPr>
          <w:rFonts w:hint="eastAsia" w:ascii="Times New Roman" w:eastAsia="黑体"/>
          <w:color w:val="auto"/>
          <w:sz w:val="44"/>
          <w:szCs w:val="44"/>
          <w:lang w:eastAsia="zh-CN"/>
        </w:rPr>
        <w:t xml:space="preserve"> </w:t>
      </w:r>
      <w:bookmarkStart w:id="162" w:name="_Toc81575207"/>
      <w:r/>
      <w:bookmarkEnd w:id="162"/>
      <w:r/>
      <w:bookmarkStart w:id="163" w:name="_Toc81575170"/>
      <w:r/>
      <w:bookmarkEnd w:id="163"/>
      <w:r/>
      <w:r/>
    </w:p>
    <w:p>
      <w:pPr>
        <w:jc w:val="center"/>
        <w:spacing w:after="200"/>
        <w:rPr>
          <w:rFonts w:ascii="仿宋" w:hAnsi="仿宋" w:eastAsia="仿宋" w:cs="仿宋"/>
          <w:b/>
          <w:color w:val="auto"/>
          <w:sz w:val="52"/>
          <w:szCs w:val="52"/>
        </w:rPr>
      </w:pPr>
      <w:r>
        <w:rPr>
          <w:rFonts w:ascii="仿宋" w:hAnsi="仿宋" w:eastAsia="仿宋" w:cs="仿宋"/>
          <w:b/>
          <w:color w:val="auto"/>
          <w:sz w:val="52"/>
          <w:szCs w:val="52"/>
        </w:rPr>
      </w:r>
      <w:r/>
    </w:p>
    <w:p>
      <w:pPr>
        <w:jc w:val="center"/>
        <w:spacing w:before="145" w:after="145"/>
        <w:rPr>
          <w:rFonts w:ascii="Times New Roman" w:hAnsi="Times New Roman"/>
          <w:b/>
          <w:bCs/>
          <w:caps w:val="0"/>
          <w:color w:val="000000"/>
          <w:sz w:val="30"/>
          <w:szCs w:val="20"/>
        </w:rPr>
        <w:outlineLvl w:val="0"/>
      </w:pPr>
      <w:r/>
      <w:bookmarkStart w:id="164" w:name="_Toc49090575"/>
      <w:r/>
      <w:bookmarkStart w:id="165" w:name="_Toc26554093"/>
      <w:r>
        <w:rPr>
          <w:rFonts w:hint="eastAsia" w:ascii="Times New Roman" w:hAnsi="Times New Roman"/>
          <w:b/>
          <w:caps w:val="0"/>
          <w:color w:val="000000"/>
          <w:sz w:val="30"/>
        </w:rPr>
        <w:t xml:space="preserve">江苏省政府采购合同（服务）（</w:t>
      </w:r>
      <w:r>
        <w:rPr>
          <w:rFonts w:hint="eastAsia" w:ascii="Times New Roman" w:hAnsi="Times New Roman"/>
          <w:b/>
          <w:caps w:val="0"/>
          <w:color w:val="000000"/>
          <w:sz w:val="30"/>
          <w:lang w:val="en-US" w:eastAsia="zh-CN"/>
        </w:rPr>
        <w:t xml:space="preserve">参考合同</w:t>
      </w:r>
      <w:r>
        <w:rPr>
          <w:rFonts w:hint="eastAsia" w:ascii="Times New Roman" w:hAnsi="Times New Roman"/>
          <w:b/>
          <w:caps w:val="0"/>
          <w:color w:val="000000"/>
          <w:sz w:val="30"/>
        </w:rPr>
        <w:t xml:space="preserve">）</w:t>
      </w:r>
      <w:r/>
    </w:p>
    <w:p>
      <w:pPr>
        <w:pStyle w:val="935"/>
        <w:spacing w:before="120" w:after="120"/>
        <w:rPr>
          <w:rFonts w:ascii="Times New Roman" w:hAnsi="Times New Roman"/>
          <w:caps w:val="0"/>
          <w:color w:val="000000"/>
          <w:sz w:val="24"/>
          <w:szCs w:val="24"/>
        </w:rPr>
      </w:pPr>
      <w:r>
        <w:rPr>
          <w:rFonts w:ascii="Times New Roman" w:hAnsi="Times New Roman"/>
          <w:caps w:val="0"/>
          <w:color w:val="000000"/>
          <w:sz w:val="24"/>
          <w:szCs w:val="24"/>
        </w:rPr>
        <w:t xml:space="preserve">项目名称：                                       项目编号：</w:t>
      </w:r>
      <w:r/>
    </w:p>
    <w:p>
      <w:pPr>
        <w:pStyle w:val="935"/>
        <w:spacing w:before="120" w:after="120"/>
        <w:rPr>
          <w:rFonts w:ascii="Times New Roman" w:hAnsi="Times New Roman"/>
          <w:caps w:val="0"/>
          <w:color w:val="000000"/>
          <w:sz w:val="24"/>
          <w:szCs w:val="24"/>
        </w:rPr>
      </w:pPr>
      <w:r>
        <w:rPr>
          <w:rFonts w:ascii="Times New Roman" w:hAnsi="Times New Roman"/>
          <w:caps w:val="0"/>
          <w:color w:val="000000"/>
          <w:sz w:val="24"/>
          <w:szCs w:val="24"/>
        </w:rPr>
        <w:t xml:space="preserve">甲方：（买方）_________</w:t>
      </w:r>
      <w:r/>
    </w:p>
    <w:p>
      <w:pPr>
        <w:pStyle w:val="935"/>
        <w:spacing w:before="120" w:after="120"/>
        <w:rPr>
          <w:rFonts w:hint="eastAsia" w:ascii="Times New Roman" w:hAnsi="Times New Roman"/>
          <w:caps w:val="0"/>
          <w:color w:val="000000"/>
          <w:sz w:val="24"/>
          <w:szCs w:val="24"/>
        </w:rPr>
      </w:pPr>
      <w:r>
        <w:rPr>
          <w:rFonts w:ascii="Times New Roman" w:hAnsi="Times New Roman"/>
          <w:caps w:val="0"/>
          <w:color w:val="000000"/>
          <w:sz w:val="24"/>
          <w:szCs w:val="24"/>
        </w:rPr>
        <w:t xml:space="preserve">乙方：（卖方）_________</w:t>
      </w:r>
      <w:r/>
    </w:p>
    <w:p>
      <w:pPr>
        <w:pStyle w:val="935"/>
        <w:spacing w:before="120" w:after="120"/>
        <w:rPr>
          <w:rFonts w:ascii="Times New Roman" w:hAnsi="Times New Roman"/>
          <w:b/>
          <w:caps w:val="0"/>
          <w:color w:val="000000"/>
          <w:sz w:val="24"/>
          <w:szCs w:val="24"/>
        </w:rPr>
      </w:pPr>
      <w:r>
        <w:rPr>
          <w:rFonts w:ascii="Times New Roman" w:hAnsi="Times New Roman"/>
          <w:b/>
          <w:caps w:val="0"/>
          <w:color w:val="000000"/>
          <w:sz w:val="24"/>
          <w:szCs w:val="24"/>
        </w:rPr>
        <w:t xml:space="preserve">   </w:t>
      </w:r>
      <w:r>
        <w:rPr>
          <w:rFonts w:ascii="Times New Roman" w:hAnsi="Times New Roman"/>
          <w:caps w:val="0"/>
          <w:color w:val="000000"/>
          <w:sz w:val="24"/>
          <w:szCs w:val="24"/>
        </w:rPr>
        <w:t xml:space="preserve">甲、乙双方根据</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t xml:space="preserve">项目公开招标的结果，签署本合同。</w:t>
      </w:r>
      <w:r/>
    </w:p>
    <w:p>
      <w:pPr>
        <w:pStyle w:val="1040"/>
        <w:ind w:firstLine="480"/>
        <w:jc w:val="left"/>
        <w:keepLines w:val="0"/>
        <w:keepNext w:val="0"/>
        <w:pageBreakBefore w:val="0"/>
        <w:spacing w:line="360" w:lineRule="auto"/>
        <w:widowControl/>
        <w:rPr>
          <w:rStyle w:val="904"/>
          <w:sz w:val="24"/>
          <w:szCs w:val="24"/>
        </w:rPr>
        <w:suppressLineNumbers w:val="0"/>
      </w:pPr>
      <w:r/>
      <w:bookmarkStart w:id="166" w:name="_Hlt16619369"/>
      <w:r/>
      <w:bookmarkEnd w:id="166"/>
      <w:r>
        <w:rPr>
          <w:rStyle w:val="904"/>
          <w:rFonts w:hint="eastAsia" w:ascii="宋体" w:hAnsi="宋体" w:eastAsia="宋体" w:cs="宋体"/>
          <w:color w:val="000000"/>
          <w:sz w:val="24"/>
          <w:szCs w:val="24"/>
          <w:lang w:val="en-US" w:eastAsia="zh-CN" w:bidi="ar"/>
        </w:rPr>
        <w:t xml:space="preserve">根据《中华人民共和国民法典（第三编合同）》、《中华人民共和国劳动法》及相关法律法规的规定，甲乙双方遵循平等、自愿、公平、诚实信用的原则，经协商一致，乙方根据甲方要求向甲方派遣保洁人员提供服务事宜达成本合同，以兹共同遵守。 </w:t>
      </w:r>
      <w:r/>
    </w:p>
    <w:p>
      <w:pPr>
        <w:pStyle w:val="104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cs="宋体"/>
          <w:b/>
          <w:bCs/>
          <w:color w:val="000000"/>
          <w:sz w:val="24"/>
          <w:szCs w:val="24"/>
          <w:lang w:val="en-US" w:eastAsia="zh-CN" w:bidi="ar"/>
        </w:rPr>
        <w:t xml:space="preserve">一、</w:t>
      </w:r>
      <w:r>
        <w:rPr>
          <w:rStyle w:val="904"/>
          <w:rFonts w:hint="eastAsia" w:ascii="宋体" w:hAnsi="宋体" w:eastAsia="宋体" w:cs="宋体"/>
          <w:b/>
          <w:bCs/>
          <w:color w:val="000000"/>
          <w:sz w:val="24"/>
          <w:szCs w:val="24"/>
          <w:lang w:val="en-US" w:eastAsia="zh-CN" w:bidi="ar"/>
        </w:rPr>
        <w:t xml:space="preserve"> 服务形式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根据甲方需要，乙方负责向甲方提供保洁服务，甲方向乙方支付服务费及本合同约定的其它费用，甲方与乙方所派驻的保洁人员之间不具有《劳动法》、《劳动合同法》规定的劳动关系。 </w:t>
      </w:r>
      <w:r/>
    </w:p>
    <w:p>
      <w:pPr>
        <w:pStyle w:val="104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cs="宋体"/>
          <w:b/>
          <w:bCs/>
          <w:color w:val="000000"/>
          <w:sz w:val="24"/>
          <w:szCs w:val="24"/>
          <w:lang w:val="en-US" w:eastAsia="zh-CN" w:bidi="ar"/>
        </w:rPr>
        <w:t xml:space="preserve">二、</w:t>
      </w:r>
      <w:r>
        <w:rPr>
          <w:rStyle w:val="904"/>
          <w:rFonts w:hint="eastAsia" w:ascii="宋体" w:hAnsi="宋体" w:eastAsia="宋体" w:cs="宋体"/>
          <w:b/>
          <w:bCs/>
          <w:color w:val="000000"/>
          <w:sz w:val="24"/>
          <w:szCs w:val="24"/>
          <w:lang w:val="en-US" w:eastAsia="zh-CN" w:bidi="ar"/>
        </w:rPr>
        <w:t xml:space="preserve"> 服务</w:t>
      </w:r>
      <w:r>
        <w:rPr>
          <w:rStyle w:val="904"/>
          <w:rFonts w:hint="eastAsia" w:ascii="宋体" w:hAnsi="宋体" w:cs="宋体"/>
          <w:b/>
          <w:bCs/>
          <w:color w:val="000000"/>
          <w:sz w:val="24"/>
          <w:szCs w:val="24"/>
          <w:lang w:val="en-US" w:eastAsia="zh-CN" w:bidi="ar"/>
        </w:rPr>
        <w:t xml:space="preserve">范围</w:t>
      </w:r>
      <w:r>
        <w:rPr>
          <w:rStyle w:val="904"/>
          <w:rFonts w:hint="eastAsia" w:ascii="宋体" w:hAnsi="宋体" w:eastAsia="宋体" w:cs="宋体"/>
          <w:b/>
          <w:bCs/>
          <w:color w:val="000000"/>
          <w:sz w:val="24"/>
          <w:szCs w:val="24"/>
          <w:lang w:val="en-US" w:eastAsia="zh-CN" w:bidi="ar"/>
        </w:rPr>
        <w:t xml:space="preserve"> </w:t>
      </w:r>
      <w:r/>
    </w:p>
    <w:p>
      <w:pPr>
        <w:pStyle w:val="1040"/>
        <w:jc w:val="left"/>
        <w:keepLines w:val="0"/>
        <w:keepNext w:val="0"/>
        <w:pageBreakBefore w:val="0"/>
        <w:spacing w:line="360" w:lineRule="auto"/>
        <w:widowControl/>
        <w:rPr>
          <w:rStyle w:val="904"/>
          <w:rFonts w:hint="eastAsia" w:ascii="宋体" w:hAnsi="宋体" w:eastAsia="宋体" w:cs="宋体"/>
          <w:color w:val="000000"/>
          <w:sz w:val="24"/>
          <w:szCs w:val="24"/>
          <w:lang w:val="en-US" w:eastAsia="zh-CN" w:bidi="ar"/>
        </w:rPr>
        <w:suppressLineNumbers w:val="0"/>
      </w:pPr>
      <w:r>
        <w:rPr>
          <w:rStyle w:val="904"/>
          <w:rFonts w:hint="eastAsia" w:ascii="宋体" w:hAnsi="宋体" w:eastAsia="宋体" w:cs="宋体"/>
          <w:color w:val="000000"/>
          <w:sz w:val="24"/>
          <w:szCs w:val="24"/>
          <w:lang w:val="en-US" w:eastAsia="zh-CN" w:bidi="ar"/>
        </w:rPr>
        <w:t xml:space="preserve">1、根据甲方委托，乙方愿意承接坐落于 </w:t>
      </w:r>
      <w:r>
        <w:rPr>
          <w:rStyle w:val="904"/>
          <w:rFonts w:hint="eastAsia" w:ascii="宋体" w:hAnsi="宋体" w:eastAsia="宋体" w:cs="宋体"/>
          <w:color w:val="000000"/>
          <w:sz w:val="24"/>
          <w:szCs w:val="24"/>
          <w:u w:val="single"/>
          <w:lang w:val="en-US" w:eastAsia="zh-CN" w:bidi="ar"/>
        </w:rPr>
        <w:t xml:space="preserve">                                  </w:t>
      </w:r>
      <w:r>
        <w:rPr>
          <w:rStyle w:val="904"/>
          <w:rFonts w:hint="eastAsia" w:ascii="宋体" w:hAnsi="宋体" w:eastAsia="宋体" w:cs="宋体"/>
          <w:color w:val="000000"/>
          <w:sz w:val="24"/>
          <w:szCs w:val="24"/>
          <w:lang w:val="en-US" w:eastAsia="zh-CN" w:bidi="ar"/>
        </w:rPr>
        <w:t xml:space="preserve">的保洁任务。</w:t>
      </w:r>
      <w:r/>
    </w:p>
    <w:p>
      <w:pPr>
        <w:pStyle w:val="1041"/>
        <w:rPr>
          <w:lang w:val="en-US" w:eastAsia="zh-CN"/>
        </w:rPr>
      </w:pPr>
      <w:r>
        <w:rPr>
          <w:rStyle w:val="904"/>
          <w:rFonts w:hint="eastAsia" w:ascii="宋体" w:hAnsi="宋体" w:eastAsia="宋体" w:cs="宋体"/>
          <w:color w:val="000000"/>
          <w:sz w:val="24"/>
          <w:szCs w:val="24"/>
          <w:lang w:val="en-US" w:eastAsia="zh-CN" w:bidi="ar"/>
        </w:rPr>
        <w:t xml:space="preserve">2、服务范围：详见招标文件采购需求。</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cs="宋体"/>
          <w:b/>
          <w:bCs/>
          <w:color w:val="000000"/>
          <w:sz w:val="24"/>
          <w:szCs w:val="24"/>
          <w:lang w:val="en-US" w:eastAsia="zh-CN" w:bidi="ar"/>
        </w:rPr>
        <w:t xml:space="preserve">三、 </w:t>
      </w:r>
      <w:r>
        <w:rPr>
          <w:rStyle w:val="904"/>
          <w:rFonts w:hint="eastAsia" w:ascii="宋体" w:hAnsi="宋体" w:eastAsia="宋体" w:cs="宋体"/>
          <w:b/>
          <w:bCs/>
          <w:color w:val="000000"/>
          <w:sz w:val="24"/>
          <w:szCs w:val="24"/>
          <w:lang w:val="en-US" w:eastAsia="zh-CN" w:bidi="ar"/>
        </w:rPr>
        <w:t xml:space="preserve">人员要求、设备维护管理：</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eastAsia="宋体" w:cs="宋体"/>
          <w:b/>
          <w:bCs/>
          <w:color w:val="000000"/>
          <w:sz w:val="24"/>
          <w:szCs w:val="24"/>
          <w:lang w:val="en-US" w:eastAsia="zh-CN" w:bidi="ar"/>
        </w:rPr>
        <w:t xml:space="preserve">（一）人员</w:t>
      </w:r>
      <w:r>
        <w:rPr>
          <w:rStyle w:val="904"/>
          <w:rFonts w:hint="eastAsia" w:ascii="宋体" w:hAnsi="宋体" w:cs="宋体"/>
          <w:b/>
          <w:bCs/>
          <w:color w:val="000000"/>
          <w:sz w:val="24"/>
          <w:szCs w:val="24"/>
          <w:lang w:val="en-US" w:eastAsia="zh-CN" w:bidi="ar"/>
        </w:rPr>
        <w:t xml:space="preserve">配备</w:t>
      </w:r>
      <w:r>
        <w:rPr>
          <w:rStyle w:val="904"/>
          <w:rFonts w:hint="eastAsia" w:ascii="宋体" w:hAnsi="宋体" w:eastAsia="宋体" w:cs="宋体"/>
          <w:b/>
          <w:bCs/>
          <w:color w:val="000000"/>
          <w:sz w:val="24"/>
          <w:szCs w:val="24"/>
          <w:lang w:val="en-US" w:eastAsia="zh-CN" w:bidi="ar"/>
        </w:rPr>
        <w:t xml:space="preserve">：</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099"/>
        <w:gridCol w:w="1297"/>
        <w:gridCol w:w="2469"/>
        <w:gridCol w:w="1290"/>
        <w:gridCol w:w="1060"/>
      </w:tblGrid>
      <w:tr>
        <w:trPr>
          <w:trHeight w:val="507"/>
        </w:trPr>
        <w:tc>
          <w:tcPr>
            <w:tcW w:w="954"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序号</w:t>
            </w:r>
            <w:r/>
          </w:p>
        </w:tc>
        <w:tc>
          <w:tcPr>
            <w:tcW w:w="2099"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岗位</w:t>
            </w:r>
            <w:r/>
          </w:p>
        </w:tc>
        <w:tc>
          <w:tcPr>
            <w:tcW w:w="1297" w:type="dxa"/>
            <w:vAlign w:val="center"/>
            <w:textDirection w:val="lrTb"/>
            <w:noWrap w:val="false"/>
          </w:tcPr>
          <w:p>
            <w:pPr>
              <w:pStyle w:val="928"/>
              <w:ind w:left="108" w:firstLine="240"/>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人数</w:t>
            </w:r>
            <w:r/>
          </w:p>
        </w:tc>
        <w:tc>
          <w:tcPr>
            <w:tcW w:w="2469"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年龄</w:t>
            </w:r>
            <w:r/>
          </w:p>
        </w:tc>
        <w:tc>
          <w:tcPr>
            <w:tcW w:w="129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性别</w:t>
            </w:r>
            <w:r/>
          </w:p>
        </w:tc>
        <w:tc>
          <w:tcPr>
            <w:tcW w:w="106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447"/>
        </w:trPr>
        <w:tc>
          <w:tcPr>
            <w:tcW w:w="954" w:type="dxa"/>
            <w:vAlign w:val="center"/>
            <w:textDirection w:val="lrTb"/>
            <w:noWrap w:val="false"/>
          </w:tcPr>
          <w:p>
            <w:pPr>
              <w:pStyle w:val="928"/>
              <w:jc w:val="center"/>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w:t>
            </w:r>
            <w:r/>
          </w:p>
        </w:tc>
        <w:tc>
          <w:tcPr>
            <w:tcW w:w="2099" w:type="dxa"/>
            <w:vAlign w:val="center"/>
            <w:textDirection w:val="lrTb"/>
            <w:noWrap w:val="false"/>
          </w:tcPr>
          <w:p>
            <w:pPr>
              <w:pStyle w:val="92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项目经理</w:t>
            </w:r>
            <w:r/>
          </w:p>
        </w:tc>
        <w:tc>
          <w:tcPr>
            <w:tcW w:w="1297" w:type="dxa"/>
            <w:vAlign w:val="center"/>
            <w:textDirection w:val="lrTb"/>
            <w:noWrap w:val="false"/>
          </w:tcPr>
          <w:p>
            <w:pPr>
              <w:pStyle w:val="928"/>
              <w:ind w:left="108"/>
              <w:jc w:val="center"/>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w:t>
            </w:r>
            <w:r/>
          </w:p>
        </w:tc>
        <w:tc>
          <w:tcPr>
            <w:tcW w:w="2469"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18周岁-</w:t>
            </w:r>
            <w:r>
              <w:rPr>
                <w:rFonts w:hint="eastAsia" w:ascii="宋体" w:hAnsi="宋体" w:cs="宋体"/>
                <w:b w:val="0"/>
                <w:bCs w:val="0"/>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t xml:space="preserve">周岁</w:t>
            </w:r>
            <w:r/>
          </w:p>
        </w:tc>
        <w:tc>
          <w:tcPr>
            <w:tcW w:w="129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不限</w:t>
            </w:r>
            <w:r/>
          </w:p>
        </w:tc>
        <w:tc>
          <w:tcPr>
            <w:tcW w:w="106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r>
      <w:tr>
        <w:trPr>
          <w:trHeight w:val="447"/>
        </w:trPr>
        <w:tc>
          <w:tcPr>
            <w:tcW w:w="954" w:type="dxa"/>
            <w:vAlign w:val="center"/>
            <w:textDirection w:val="lrTb"/>
            <w:noWrap w:val="false"/>
          </w:tcPr>
          <w:p>
            <w:pPr>
              <w:pStyle w:val="928"/>
              <w:jc w:val="center"/>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p>
        </w:tc>
        <w:tc>
          <w:tcPr>
            <w:tcW w:w="2099" w:type="dxa"/>
            <w:vAlign w:val="center"/>
            <w:textDirection w:val="lrTb"/>
            <w:noWrap w:val="false"/>
          </w:tcPr>
          <w:p>
            <w:pPr>
              <w:pStyle w:val="928"/>
              <w:jc w:val="left"/>
              <w:spacing w:line="280" w:lineRule="exact"/>
              <w:rPr>
                <w:rFonts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环卫主管</w:t>
            </w:r>
            <w:r/>
          </w:p>
        </w:tc>
        <w:tc>
          <w:tcPr>
            <w:tcW w:w="1297" w:type="dxa"/>
            <w:vAlign w:val="center"/>
            <w:textDirection w:val="lrTb"/>
            <w:noWrap w:val="false"/>
          </w:tcPr>
          <w:p>
            <w:pPr>
              <w:pStyle w:val="928"/>
              <w:ind w:left="108"/>
              <w:jc w:val="center"/>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w:t>
            </w:r>
            <w:r/>
          </w:p>
        </w:tc>
        <w:tc>
          <w:tcPr>
            <w:tcW w:w="2469"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18周岁-55周岁</w:t>
            </w:r>
            <w:r/>
          </w:p>
        </w:tc>
        <w:tc>
          <w:tcPr>
            <w:tcW w:w="129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不限</w:t>
            </w:r>
            <w:r/>
          </w:p>
        </w:tc>
        <w:tc>
          <w:tcPr>
            <w:tcW w:w="106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r>
      <w:tr>
        <w:trPr>
          <w:trHeight w:val="504"/>
        </w:trPr>
        <w:tc>
          <w:tcPr>
            <w:tcW w:w="954" w:type="dxa"/>
            <w:vAlign w:val="top"/>
            <w:textDirection w:val="lrTb"/>
            <w:noWrap w:val="false"/>
          </w:tcPr>
          <w:p>
            <w:pPr>
              <w:jc w:val="center"/>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p>
        </w:tc>
        <w:tc>
          <w:tcPr>
            <w:tcW w:w="2099" w:type="dxa"/>
            <w:vAlign w:val="top"/>
            <w:textDirection w:val="lrTb"/>
            <w:noWrap w:val="false"/>
          </w:tcPr>
          <w:p>
            <w:pPr>
              <w:jc w:val="left"/>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保洁员</w:t>
            </w:r>
            <w:r/>
          </w:p>
        </w:tc>
        <w:tc>
          <w:tcPr>
            <w:tcW w:w="1297" w:type="dxa"/>
            <w:vAlign w:val="center"/>
            <w:textDirection w:val="lrTb"/>
            <w:noWrap w:val="false"/>
          </w:tcPr>
          <w:p>
            <w:pPr>
              <w:pStyle w:val="928"/>
              <w:ind w:left="108"/>
              <w:jc w:val="center"/>
              <w:spacing w:line="280" w:lineRule="exact"/>
              <w:rPr>
                <w:rFonts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70</w:t>
            </w:r>
            <w:r/>
          </w:p>
        </w:tc>
        <w:tc>
          <w:tcPr>
            <w:tcW w:w="2469"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18周岁-55周岁</w:t>
            </w:r>
            <w:r/>
          </w:p>
        </w:tc>
        <w:tc>
          <w:tcPr>
            <w:tcW w:w="129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不限</w:t>
            </w:r>
            <w:r/>
          </w:p>
        </w:tc>
        <w:tc>
          <w:tcPr>
            <w:tcW w:w="1060" w:type="dxa"/>
            <w:vAlign w:val="center"/>
            <w:textDirection w:val="lrTb"/>
            <w:noWrap w:val="false"/>
          </w:tcPr>
          <w:p>
            <w:pPr>
              <w:pStyle w:val="928"/>
              <w:ind w:left="108"/>
              <w:jc w:val="left"/>
              <w:spacing w:line="28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r>
      <w:tr>
        <w:trPr>
          <w:trHeight w:val="504"/>
        </w:trPr>
        <w:tc>
          <w:tcPr>
            <w:tcW w:w="954" w:type="dxa"/>
            <w:vAlign w:val="top"/>
            <w:textDirection w:val="lrTb"/>
            <w:noWrap w:val="false"/>
          </w:tcPr>
          <w:p>
            <w:pPr>
              <w:jc w:val="center"/>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w:t>
            </w:r>
            <w:r/>
          </w:p>
        </w:tc>
        <w:tc>
          <w:tcPr>
            <w:tcW w:w="2099" w:type="dxa"/>
            <w:vAlign w:val="top"/>
            <w:textDirection w:val="lrTb"/>
            <w:noWrap w:val="false"/>
          </w:tcPr>
          <w:p>
            <w:pPr>
              <w:jc w:val="left"/>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服务与管理</w:t>
            </w:r>
            <w:r/>
          </w:p>
        </w:tc>
        <w:tc>
          <w:tcPr>
            <w:gridSpan w:val="4"/>
            <w:tcW w:w="6116" w:type="dxa"/>
            <w:vAlign w:val="top"/>
            <w:textDirection w:val="lrTb"/>
            <w:noWrap w:val="false"/>
          </w:tcPr>
          <w:p>
            <w:pPr>
              <w:jc w:val="left"/>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员工福利及保险、企业服务管理费等</w:t>
            </w:r>
            <w:r/>
          </w:p>
        </w:tc>
      </w:tr>
      <w:tr>
        <w:trPr>
          <w:trHeight w:val="465"/>
        </w:trPr>
        <w:tc>
          <w:tcPr>
            <w:tcW w:w="954" w:type="dxa"/>
            <w:vAlign w:val="top"/>
            <w:textDirection w:val="lrTb"/>
            <w:noWrap w:val="false"/>
          </w:tcPr>
          <w:p>
            <w:pPr>
              <w:jc w:val="center"/>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5</w:t>
            </w:r>
            <w:r/>
          </w:p>
        </w:tc>
        <w:tc>
          <w:tcPr>
            <w:tcW w:w="2099" w:type="dxa"/>
            <w:vAlign w:val="top"/>
            <w:textDirection w:val="lrTb"/>
            <w:noWrap w:val="false"/>
          </w:tcPr>
          <w:p>
            <w:pPr>
              <w:jc w:val="left"/>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其他</w:t>
            </w:r>
            <w:r/>
          </w:p>
        </w:tc>
        <w:tc>
          <w:tcPr>
            <w:gridSpan w:val="4"/>
            <w:tcW w:w="6116" w:type="dxa"/>
            <w:vAlign w:val="top"/>
            <w:textDirection w:val="lrTb"/>
            <w:noWrap w:val="false"/>
          </w:tcPr>
          <w:p>
            <w:pPr>
              <w:jc w:val="left"/>
              <w:spacing w:line="360" w:lineRule="auto"/>
              <w:widowControl/>
              <w:rPr>
                <w:rFonts w:hint="eastAsia" w:ascii="宋体" w:hAnsi="宋体" w:eastAsia="宋体" w:cs="宋体"/>
                <w:i w:val="0"/>
                <w:iCs w:val="0"/>
                <w:color w:val="000000"/>
                <w:sz w:val="24"/>
                <w:szCs w:val="24"/>
                <w:highlight w:val="none"/>
                <w:u w:val="none"/>
                <w:lang w:val="en-US" w:eastAsia="zh-CN" w:bidi="ar"/>
              </w:rPr>
            </w:pPr>
            <w:r>
              <w:rPr>
                <w:rStyle w:val="904"/>
                <w:rFonts w:hint="eastAsia" w:ascii="宋体" w:hAnsi="宋体" w:eastAsia="宋体" w:cs="宋体"/>
                <w:b w:val="0"/>
                <w:bCs w:val="0"/>
                <w:color w:val="000000"/>
                <w:sz w:val="24"/>
                <w:szCs w:val="24"/>
                <w:highlight w:val="none"/>
                <w:lang w:val="en-US" w:eastAsia="zh-CN" w:bidi="ar-SA"/>
              </w:rPr>
              <w:t xml:space="preserve">设备损耗及燃油、清洁工具、保洁耗材、管网清掏等</w:t>
            </w:r>
            <w:r/>
          </w:p>
        </w:tc>
      </w:tr>
    </w:tbl>
    <w:p>
      <w:pPr>
        <w:pStyle w:val="1041"/>
        <w:rPr>
          <w:rFonts w:hint="eastAsia"/>
          <w:lang w:val="en-US" w:eastAsia="zh-CN"/>
        </w:rPr>
      </w:pPr>
      <w:r>
        <w:rPr>
          <w:rFonts w:hint="eastAsia"/>
          <w:lang w:val="en-US" w:eastAsia="zh-CN"/>
        </w:rPr>
      </w:r>
      <w:r/>
    </w:p>
    <w:p>
      <w:pPr>
        <w:pStyle w:val="1037"/>
        <w:ind w:left="0" w:firstLine="480"/>
        <w:spacing w:line="360" w:lineRule="auto"/>
        <w:rPr>
          <w:rStyle w:val="904"/>
          <w:rFonts w:hint="eastAsia" w:ascii="宋体" w:hAnsi="宋体" w:eastAsia="宋体" w:cs="宋体"/>
          <w:color w:val="000000"/>
          <w:sz w:val="24"/>
          <w:szCs w:val="24"/>
          <w:highlight w:val="none"/>
          <w:lang w:eastAsia="zh-CN"/>
        </w:rPr>
      </w:pPr>
      <w:r>
        <w:rPr>
          <w:rStyle w:val="904"/>
          <w:rFonts w:hint="eastAsia" w:ascii="宋体" w:hAnsi="宋体" w:eastAsia="宋体" w:cs="宋体"/>
          <w:color w:val="000000"/>
          <w:sz w:val="24"/>
          <w:szCs w:val="24"/>
          <w:highlight w:val="none"/>
          <w:lang w:val="en-US" w:eastAsia="zh-CN"/>
        </w:rPr>
        <w:t xml:space="preserve">1、</w:t>
      </w:r>
      <w:r>
        <w:rPr>
          <w:rStyle w:val="904"/>
          <w:rFonts w:hint="eastAsia" w:ascii="宋体" w:hAnsi="宋体" w:eastAsia="宋体" w:cs="宋体"/>
          <w:color w:val="000000"/>
          <w:sz w:val="24"/>
          <w:szCs w:val="24"/>
          <w:highlight w:val="none"/>
        </w:rPr>
        <w:t xml:space="preserve">项目经理要求：项目经理1人，</w:t>
      </w:r>
      <w:r>
        <w:rPr>
          <w:rStyle w:val="904"/>
          <w:rFonts w:hint="eastAsia" w:ascii="宋体" w:hAnsi="宋体" w:eastAsia="宋体" w:cs="宋体"/>
          <w:color w:val="000000"/>
          <w:sz w:val="24"/>
          <w:szCs w:val="24"/>
          <w:highlight w:val="none"/>
          <w:lang w:val="en-US" w:eastAsia="zh-CN"/>
        </w:rPr>
        <w:t xml:space="preserve">本科</w:t>
      </w:r>
      <w:r>
        <w:rPr>
          <w:rStyle w:val="904"/>
          <w:rFonts w:hint="eastAsia" w:ascii="宋体" w:hAnsi="宋体" w:eastAsia="宋体" w:cs="宋体"/>
          <w:color w:val="000000"/>
          <w:sz w:val="24"/>
          <w:szCs w:val="24"/>
          <w:highlight w:val="none"/>
        </w:rPr>
        <w:t xml:space="preserve">及以上学历，</w:t>
      </w:r>
      <w:r>
        <w:rPr>
          <w:rFonts w:hint="eastAsia" w:ascii="宋体" w:hAnsi="宋体" w:eastAsia="宋体" w:cs="宋体"/>
          <w:i w:val="0"/>
          <w:iCs w:val="0"/>
          <w:color w:val="000000"/>
          <w:sz w:val="24"/>
          <w:szCs w:val="24"/>
          <w:u w:val="none"/>
          <w:lang w:val="en-US" w:eastAsia="zh-CN" w:bidi="ar"/>
        </w:rPr>
        <w:t xml:space="preserve">18周岁-</w:t>
      </w:r>
      <w:r>
        <w:rPr>
          <w:rFonts w:hint="eastAsia" w:ascii="宋体" w:hAnsi="宋体" w:cs="宋体"/>
          <w:b w:val="0"/>
          <w:bCs w:val="0"/>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t xml:space="preserve">周岁</w:t>
      </w:r>
      <w:r>
        <w:rPr>
          <w:rStyle w:val="904"/>
          <w:rFonts w:hint="eastAsia" w:ascii="宋体" w:hAnsi="宋体" w:eastAsia="宋体" w:cs="宋体"/>
          <w:color w:val="000000"/>
          <w:sz w:val="24"/>
          <w:szCs w:val="24"/>
          <w:highlight w:val="none"/>
        </w:rPr>
        <w:t xml:space="preserve">，熟悉物业管理相关法规，并能规范组织管理服务工作，知识面广，专业技能熟练有较强的组织协调能力</w:t>
      </w:r>
      <w:r>
        <w:rPr>
          <w:rStyle w:val="904"/>
          <w:rFonts w:hint="eastAsia" w:ascii="宋体" w:hAnsi="宋体" w:eastAsia="宋体" w:cs="宋体"/>
          <w:color w:val="000000"/>
          <w:sz w:val="24"/>
          <w:szCs w:val="24"/>
          <w:highlight w:val="none"/>
          <w:lang w:eastAsia="zh-CN"/>
        </w:rPr>
        <w:t xml:space="preserve">；</w:t>
      </w:r>
      <w:r/>
    </w:p>
    <w:p>
      <w:pPr>
        <w:numPr>
          <w:ilvl w:val="0"/>
          <w:numId w:val="0"/>
        </w:numPr>
        <w:ind w:firstLine="480"/>
        <w:rPr>
          <w:rStyle w:val="904"/>
          <w:rFonts w:hint="eastAsia" w:ascii="宋体" w:hAnsi="宋体" w:eastAsia="宋体" w:cs="宋体"/>
          <w:color w:val="000000"/>
          <w:sz w:val="24"/>
          <w:szCs w:val="24"/>
          <w:highlight w:val="none"/>
          <w:lang w:eastAsia="zh-CN"/>
        </w:rPr>
      </w:pPr>
      <w:r>
        <w:rPr>
          <w:rStyle w:val="904"/>
          <w:rFonts w:hint="eastAsia" w:ascii="宋体" w:hAnsi="宋体" w:eastAsia="宋体" w:cs="宋体"/>
          <w:color w:val="000000"/>
          <w:sz w:val="24"/>
          <w:szCs w:val="24"/>
          <w:highlight w:val="none"/>
          <w:lang w:val="en-US" w:eastAsia="zh-CN" w:bidi="ar-SA"/>
        </w:rPr>
        <w:t xml:space="preserve">2、环卫主管要求：</w:t>
      </w:r>
      <w:r>
        <w:rPr>
          <w:rStyle w:val="904"/>
          <w:rFonts w:hint="eastAsia" w:ascii="宋体" w:hAnsi="宋体" w:eastAsia="宋体" w:cs="宋体"/>
          <w:color w:val="000000"/>
          <w:sz w:val="24"/>
          <w:szCs w:val="24"/>
          <w:highlight w:val="none"/>
          <w:lang w:val="en-US" w:eastAsia="zh-CN"/>
        </w:rPr>
        <w:t xml:space="preserve">环卫主管4人，</w:t>
      </w:r>
      <w:r>
        <w:rPr>
          <w:rFonts w:hint="eastAsia" w:ascii="宋体" w:hAnsi="宋体" w:eastAsia="宋体" w:cs="宋体"/>
          <w:i w:val="0"/>
          <w:iCs w:val="0"/>
          <w:color w:val="000000"/>
          <w:sz w:val="24"/>
          <w:szCs w:val="24"/>
          <w:u w:val="none"/>
          <w:lang w:val="en-US" w:eastAsia="zh-CN" w:bidi="ar"/>
        </w:rPr>
        <w:t xml:space="preserve">18周岁-</w:t>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5周岁，</w:t>
      </w:r>
      <w:r>
        <w:rPr>
          <w:rStyle w:val="904"/>
          <w:rFonts w:hint="eastAsia" w:ascii="宋体" w:hAnsi="宋体" w:eastAsia="宋体" w:cs="宋体"/>
          <w:color w:val="000000"/>
          <w:sz w:val="24"/>
          <w:szCs w:val="24"/>
          <w:highlight w:val="none"/>
        </w:rPr>
        <w:t xml:space="preserve">主要负责物业管理相关人员的管理、监督、培训、考核和协调工作</w:t>
      </w:r>
      <w:r>
        <w:rPr>
          <w:rStyle w:val="904"/>
          <w:rFonts w:hint="eastAsia" w:ascii="宋体" w:hAnsi="宋体" w:eastAsia="宋体" w:cs="宋体"/>
          <w:color w:val="000000"/>
          <w:sz w:val="24"/>
          <w:szCs w:val="24"/>
          <w:highlight w:val="none"/>
          <w:lang w:eastAsia="zh-CN"/>
        </w:rPr>
        <w:t xml:space="preserve">；</w:t>
      </w:r>
      <w:r/>
    </w:p>
    <w:p>
      <w:pPr>
        <w:pStyle w:val="924"/>
        <w:ind w:firstLine="480"/>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由于环卫保洁项目特点，休息日及公众假期都不得影响保洁服务，具体保洁服务人员数量由投标人以具体分布详情定岗位为基础，在遵守劳动法规前提下自行测算包含（人员工资、意外险、保洁用品、设备保养、垃圾桶）。</w:t>
      </w:r>
      <w:r/>
    </w:p>
    <w:p>
      <w:pPr>
        <w:pStyle w:val="1040"/>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人员遇到工伤意外等情况，中标单位全权负责与采购单位无关。</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eastAsia="宋体" w:cs="宋体"/>
          <w:b/>
          <w:bCs/>
          <w:color w:val="000000"/>
          <w:sz w:val="24"/>
          <w:szCs w:val="24"/>
          <w:lang w:val="en-US" w:eastAsia="zh-CN" w:bidi="ar"/>
        </w:rPr>
        <w:t xml:space="preserve">（二）设备维护管理</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1、街道保洁人员所需的工具：扫把、铁锹、簸箕等；车辆的维修费由中标单位负责。后期的管理制度跟进。</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zh-CN" w:eastAsia="zh-CN" w:bidi="ar"/>
        </w:rPr>
        <w:suppressLineNumbers w:val="0"/>
      </w:pPr>
      <w:r>
        <w:rPr>
          <w:rStyle w:val="904"/>
          <w:rFonts w:hint="eastAsia" w:ascii="宋体" w:hAnsi="宋体" w:eastAsia="宋体" w:cs="宋体"/>
          <w:b w:val="0"/>
          <w:bCs w:val="0"/>
          <w:color w:val="000000"/>
          <w:sz w:val="24"/>
          <w:szCs w:val="24"/>
          <w:lang w:val="zh-CN" w:eastAsia="zh-CN" w:bidi="ar"/>
        </w:rPr>
        <w:t xml:space="preserve">2、街道垃圾桶购买与维护需要中标单位负责。</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3、垃圾清运作业需专人进行。</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4、</w:t>
      </w:r>
      <w:r>
        <w:rPr>
          <w:rStyle w:val="904"/>
          <w:rFonts w:hint="eastAsia" w:ascii="宋体" w:hAnsi="仿宋" w:eastAsia="宋体" w:cs="仿宋"/>
          <w:color w:val="000000"/>
          <w:sz w:val="24"/>
          <w:szCs w:val="24"/>
          <w:highlight w:val="none"/>
          <w:lang w:val="en-US" w:eastAsia="zh-CN" w:bidi="zh-CN"/>
        </w:rPr>
        <w:t xml:space="preserve">供应商根据项目情况，进行智能化保洁设备投入（手推式无动力扫地机</w:t>
      </w:r>
      <w:r>
        <w:rPr>
          <w:rStyle w:val="904"/>
          <w:rFonts w:hint="eastAsia" w:ascii="宋体" w:hAnsi="仿宋" w:cs="仿宋"/>
          <w:color w:val="000000"/>
          <w:sz w:val="24"/>
          <w:szCs w:val="24"/>
          <w:highlight w:val="none"/>
          <w:lang w:val="en-US" w:eastAsia="zh-CN" w:bidi="zh-CN"/>
        </w:rPr>
        <w:t xml:space="preserve">2个</w:t>
      </w:r>
      <w:r>
        <w:rPr>
          <w:rStyle w:val="904"/>
          <w:rFonts w:hint="eastAsia" w:ascii="宋体" w:hAnsi="仿宋" w:eastAsia="宋体" w:cs="仿宋"/>
          <w:color w:val="000000"/>
          <w:sz w:val="24"/>
          <w:szCs w:val="24"/>
          <w:highlight w:val="none"/>
          <w:lang w:val="en-US" w:eastAsia="zh-CN" w:bidi="zh-CN"/>
        </w:rPr>
        <w:t xml:space="preserve">、割草机</w:t>
      </w:r>
      <w:r>
        <w:rPr>
          <w:rStyle w:val="904"/>
          <w:rFonts w:hint="eastAsia" w:ascii="宋体" w:hAnsi="仿宋" w:cs="仿宋"/>
          <w:color w:val="000000"/>
          <w:sz w:val="24"/>
          <w:szCs w:val="24"/>
          <w:highlight w:val="none"/>
          <w:lang w:val="en-US" w:eastAsia="zh-CN" w:bidi="zh-CN"/>
        </w:rPr>
        <w:t xml:space="preserve">2台</w:t>
      </w:r>
      <w:r>
        <w:rPr>
          <w:rStyle w:val="904"/>
          <w:rFonts w:hint="eastAsia" w:ascii="宋体" w:hAnsi="仿宋" w:eastAsia="宋体" w:cs="仿宋"/>
          <w:color w:val="000000"/>
          <w:sz w:val="24"/>
          <w:szCs w:val="24"/>
          <w:highlight w:val="none"/>
          <w:lang w:val="en-US" w:eastAsia="zh-CN" w:bidi="zh-CN"/>
        </w:rPr>
        <w:t xml:space="preserve">、落叶吹风机</w:t>
      </w:r>
      <w:r>
        <w:rPr>
          <w:rStyle w:val="904"/>
          <w:rFonts w:hint="eastAsia" w:ascii="宋体" w:hAnsi="仿宋" w:cs="仿宋"/>
          <w:color w:val="000000"/>
          <w:sz w:val="24"/>
          <w:szCs w:val="24"/>
          <w:highlight w:val="none"/>
          <w:lang w:val="en-US" w:eastAsia="zh-CN" w:bidi="zh-CN"/>
        </w:rPr>
        <w:t xml:space="preserve">2辆、手扶拖拉机2辆、环卫电动三轮车2辆、人力两轮垃圾车2辆</w:t>
      </w:r>
      <w:r>
        <w:rPr>
          <w:rStyle w:val="904"/>
          <w:rFonts w:hint="eastAsia" w:ascii="宋体" w:hAnsi="仿宋" w:eastAsia="宋体" w:cs="仿宋"/>
          <w:color w:val="000000"/>
          <w:sz w:val="24"/>
          <w:szCs w:val="24"/>
          <w:highlight w:val="none"/>
          <w:lang w:val="en-US" w:eastAsia="zh-CN" w:bidi="zh-CN"/>
        </w:rPr>
        <w:t xml:space="preserve">等）</w:t>
      </w:r>
      <w:r>
        <w:rPr>
          <w:rStyle w:val="904"/>
          <w:rFonts w:hint="eastAsia" w:ascii="宋体" w:hAnsi="仿宋" w:cs="仿宋"/>
          <w:color w:val="000000"/>
          <w:sz w:val="24"/>
          <w:szCs w:val="24"/>
          <w:highlight w:val="none"/>
          <w:lang w:val="en-US" w:eastAsia="zh-CN" w:bidi="zh-CN"/>
        </w:rPr>
        <w:t xml:space="preserve">。</w:t>
      </w:r>
      <w:r/>
    </w:p>
    <w:p>
      <w:pPr>
        <w:pStyle w:val="104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cs="宋体"/>
          <w:b/>
          <w:bCs/>
          <w:color w:val="000000"/>
          <w:sz w:val="24"/>
          <w:szCs w:val="24"/>
          <w:lang w:val="en-US" w:eastAsia="zh-CN" w:bidi="ar"/>
        </w:rPr>
        <w:t xml:space="preserve">四、</w:t>
      </w:r>
      <w:r>
        <w:rPr>
          <w:rStyle w:val="904"/>
          <w:rFonts w:hint="eastAsia" w:ascii="宋体" w:hAnsi="宋体" w:eastAsia="宋体" w:cs="宋体"/>
          <w:b/>
          <w:bCs/>
          <w:color w:val="000000"/>
          <w:sz w:val="24"/>
          <w:szCs w:val="24"/>
          <w:lang w:val="en-US" w:eastAsia="zh-CN" w:bidi="ar"/>
        </w:rPr>
        <w:t xml:space="preserve">泗洪县青阳街道保洁外包服务项目作业标准 </w:t>
      </w:r>
      <w:r/>
    </w:p>
    <w:p>
      <w:pPr>
        <w:pStyle w:val="104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b/>
          <w:bCs/>
          <w:color w:val="000000"/>
          <w:sz w:val="24"/>
          <w:szCs w:val="24"/>
          <w:lang w:val="en-US" w:eastAsia="zh-CN" w:bidi="ar"/>
        </w:rPr>
        <w:t xml:space="preserve">（一）道路保洁 </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1、</w:t>
      </w:r>
      <w:r>
        <w:rPr>
          <w:rStyle w:val="904"/>
          <w:rFonts w:hint="eastAsia" w:ascii="宋体" w:hAnsi="宋体" w:cs="宋体"/>
          <w:b w:val="0"/>
          <w:bCs w:val="0"/>
          <w:color w:val="000000"/>
          <w:sz w:val="24"/>
          <w:szCs w:val="24"/>
          <w:lang w:val="en-US" w:eastAsia="zh-CN" w:bidi="ar"/>
        </w:rPr>
        <w:t xml:space="preserve">7</w:t>
      </w:r>
      <w:r>
        <w:rPr>
          <w:rStyle w:val="904"/>
          <w:rFonts w:hint="eastAsia" w:ascii="宋体" w:hAnsi="宋体" w:eastAsia="宋体" w:cs="宋体"/>
          <w:b w:val="0"/>
          <w:bCs w:val="0"/>
          <w:color w:val="000000"/>
          <w:sz w:val="24"/>
          <w:szCs w:val="24"/>
          <w:lang w:val="en-US" w:eastAsia="zh-CN" w:bidi="ar"/>
        </w:rPr>
        <w:t xml:space="preserve">小时保洁道路清扫保洁时间：早上 7：00—11:00、下午 2：00-5:00。</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2、道路普扫保持无零星垃圾，无果皮纸屑，侧石无积泥积灰，遇雨天，侧石应无积水。路面不得有明显不洁或漏扫垃圾。</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3、未硬化道路、闲置地块（空地）即无垃圾、无卫生死角。</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4、道路、街巷、弄边沟内无污泥、垃圾、杂草。</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5、加强道路清扫保洁或巡回保洁的力度，无脱岗偷懒现象，路面无零星垃圾、杂物。</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6、严格遵守劳动纪律，准时上下班，不脱岗、不迟到、早退、偷懒、捡垃圾， 工作时间不聚众闲谈。作业时，应穿反光背心。</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7、文明作业，优质服务，清扫作业时注意不将垃圾、污水溅到行人身上，不将垃圾扫入或倒入窨井、河道、绿化带。</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8.农村自然村庄主路两边清扫，白色垃圾的收集清理工作。</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eastAsia="宋体" w:cs="宋体"/>
          <w:b/>
          <w:bCs/>
          <w:color w:val="000000"/>
          <w:sz w:val="24"/>
          <w:szCs w:val="24"/>
          <w:lang w:val="en-US" w:eastAsia="zh-CN" w:bidi="ar"/>
        </w:rPr>
        <w:t xml:space="preserve">（二）垃圾桶保洁</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1、要求在早上 8 点前作业完成，按日产日清要求收集垃圾，不得漏点和任意撤点，桶内无沉积垃圾。</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2、垃圾桶不得满溢，垃圾量多时应及时清运。</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3、桶周围必须打扫干净，不得有建筑垃圾，不得焚烧垃圾。</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4、垃圾桶、底座配备人员必须每日至少 1 次清洗，保持清洁、完整，桶破损应及时进行调换。</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5、垃圾桶清运保洁人员作业时必须统一着装，并设有专职的垃圾清运人员。</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6、蚊蝇季节垃圾桶周围必须每日消杀灭蝇。</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eastAsia="宋体" w:cs="宋体"/>
          <w:b/>
          <w:bCs/>
          <w:color w:val="000000"/>
          <w:sz w:val="24"/>
          <w:szCs w:val="24"/>
          <w:lang w:val="en-US" w:eastAsia="zh-CN" w:bidi="ar"/>
        </w:rPr>
        <w:t xml:space="preserve">（三）绿化、水体保洁</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绿化区域的养护，根据季节的变化进行打药、浇水、修剪、施肥等工作。水体两侧绿化带废弃物、白色垃圾处理等。</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eastAsia="宋体" w:cs="宋体"/>
          <w:b/>
          <w:bCs/>
          <w:color w:val="000000"/>
          <w:sz w:val="24"/>
          <w:szCs w:val="24"/>
          <w:lang w:val="en-US" w:eastAsia="zh-CN" w:bidi="ar"/>
        </w:rPr>
        <w:t xml:space="preserve">（四）公共空间的维护</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1、县城中的城中村、北街巷道关于：摆放杂物（如陈年老旧沙发、自行车、桌椅板凳等）；占道经营；零售商贩等发生的类似情况首先告知业主或占有方，传播公共空间的维护意义，并告知居委会或主管部门进行跟进。</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2、农村自然村庄：秸秆等物品首先要进行告知业主并与居委会联系，配合居委会进行劝阻。</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3、在原有的基础上业主私自进行自拆自建或改变结构等类似情况，了解清楚并上报居委会并配合一定的协助工作。</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eastAsia="宋体" w:cs="宋体"/>
          <w:b w:val="0"/>
          <w:bCs w:val="0"/>
          <w:color w:val="000000"/>
          <w:sz w:val="24"/>
          <w:szCs w:val="24"/>
          <w:lang w:val="en-US" w:eastAsia="zh-CN" w:bidi="ar"/>
        </w:rPr>
        <w:t xml:space="preserve">4、环境干净整洁、秩序安全有序、设施维修维护、垃圾日产日清、规范停车划线，道路、村庄、居民楼、背街巷道和办公区域要消毒消杀和疫情防控到位，无卫生死角、无人员脱岗、无积存垃圾、无杂物堆积、无小广告、无污损垃圾桶、无乱搭乱晒、无毁绿种菜、无污水脏乱等。</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cs="宋体"/>
          <w:b/>
          <w:bCs/>
          <w:color w:val="000000"/>
          <w:sz w:val="24"/>
          <w:szCs w:val="24"/>
          <w:lang w:val="en-US" w:eastAsia="zh-CN" w:bidi="ar"/>
        </w:rPr>
        <w:t xml:space="preserve">五、</w:t>
      </w:r>
      <w:r>
        <w:rPr>
          <w:rStyle w:val="904"/>
          <w:rFonts w:hint="eastAsia" w:ascii="宋体" w:hAnsi="宋体" w:eastAsia="宋体" w:cs="宋体"/>
          <w:b/>
          <w:bCs/>
          <w:color w:val="000000"/>
          <w:sz w:val="24"/>
          <w:szCs w:val="24"/>
          <w:lang w:val="en-US" w:eastAsia="zh-CN" w:bidi="ar"/>
        </w:rPr>
        <w:t xml:space="preserve">突发事件应急情况处理</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cs="宋体"/>
          <w:b w:val="0"/>
          <w:bCs w:val="0"/>
          <w:color w:val="000000"/>
          <w:sz w:val="24"/>
          <w:szCs w:val="24"/>
          <w:lang w:val="en-US" w:eastAsia="zh-CN" w:bidi="ar"/>
        </w:rPr>
        <w:t xml:space="preserve">1、</w:t>
      </w:r>
      <w:r>
        <w:rPr>
          <w:rStyle w:val="904"/>
          <w:rFonts w:hint="eastAsia" w:ascii="宋体" w:hAnsi="宋体" w:eastAsia="宋体" w:cs="宋体"/>
          <w:b w:val="0"/>
          <w:bCs w:val="0"/>
          <w:color w:val="000000"/>
          <w:sz w:val="24"/>
          <w:szCs w:val="24"/>
          <w:lang w:val="en-US" w:eastAsia="zh-CN" w:bidi="ar"/>
        </w:rPr>
        <w:t xml:space="preserve">重大活动安全应急预案如文明城市创建、观摩等重大接待，在原有的人员基础上中标单位必须提供人员调配、机械设备支援保障活动正常开展。</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cs="宋体"/>
          <w:b w:val="0"/>
          <w:bCs w:val="0"/>
          <w:color w:val="000000"/>
          <w:sz w:val="24"/>
          <w:szCs w:val="24"/>
          <w:lang w:val="en-US" w:eastAsia="zh-CN" w:bidi="ar"/>
        </w:rPr>
        <w:t xml:space="preserve">2、</w:t>
      </w:r>
      <w:r>
        <w:rPr>
          <w:rStyle w:val="904"/>
          <w:rFonts w:hint="eastAsia" w:ascii="宋体" w:hAnsi="宋体" w:eastAsia="宋体" w:cs="宋体"/>
          <w:b w:val="0"/>
          <w:bCs w:val="0"/>
          <w:color w:val="000000"/>
          <w:sz w:val="24"/>
          <w:szCs w:val="24"/>
          <w:lang w:val="en-US" w:eastAsia="zh-CN" w:bidi="ar"/>
        </w:rPr>
        <w:t xml:space="preserve">自然、环保应急预案如雨雪天气为保障扫雪铲冰工作，保障人民群众在冬季降雪期间的行车和出行安全，扫雪铲冰工作实行辖区管理，分级负责，分片包干，落实责任制的原则，并以义务清扫为主，结合项目实际，特制定扫雪除冰应急预案。</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cs="宋体"/>
          <w:b/>
          <w:bCs/>
          <w:color w:val="000000"/>
          <w:sz w:val="24"/>
          <w:szCs w:val="24"/>
          <w:lang w:val="en-US" w:eastAsia="zh-CN" w:bidi="ar"/>
        </w:rPr>
        <w:t xml:space="preserve">六、 </w:t>
      </w:r>
      <w:r>
        <w:rPr>
          <w:rStyle w:val="904"/>
          <w:rFonts w:hint="eastAsia" w:ascii="宋体" w:hAnsi="宋体" w:eastAsia="宋体" w:cs="宋体"/>
          <w:b/>
          <w:bCs/>
          <w:color w:val="000000"/>
          <w:sz w:val="24"/>
          <w:szCs w:val="24"/>
          <w:lang w:val="en-US" w:eastAsia="zh-CN" w:bidi="ar"/>
        </w:rPr>
        <w:t xml:space="preserve">台账、投诉、指令性任务完成</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cs="宋体"/>
          <w:b w:val="0"/>
          <w:bCs w:val="0"/>
          <w:color w:val="000000"/>
          <w:sz w:val="24"/>
          <w:szCs w:val="24"/>
          <w:lang w:val="en-US" w:eastAsia="zh-CN" w:bidi="ar"/>
        </w:rPr>
        <w:t xml:space="preserve">1、</w:t>
      </w:r>
      <w:r>
        <w:rPr>
          <w:rStyle w:val="904"/>
          <w:rFonts w:hint="eastAsia" w:ascii="宋体" w:hAnsi="宋体" w:eastAsia="宋体" w:cs="宋体"/>
          <w:b w:val="0"/>
          <w:bCs w:val="0"/>
          <w:color w:val="000000"/>
          <w:sz w:val="24"/>
          <w:szCs w:val="24"/>
          <w:lang w:val="en-US" w:eastAsia="zh-CN" w:bidi="ar"/>
        </w:rPr>
        <w:t xml:space="preserve">管理、考核资料齐全，每星期有相应的考核巡查记录。</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cs="宋体"/>
          <w:b w:val="0"/>
          <w:bCs w:val="0"/>
          <w:color w:val="000000"/>
          <w:sz w:val="24"/>
          <w:szCs w:val="24"/>
          <w:lang w:val="en-US" w:eastAsia="zh-CN" w:bidi="ar"/>
        </w:rPr>
        <w:t xml:space="preserve">2、</w:t>
      </w:r>
      <w:r>
        <w:rPr>
          <w:rStyle w:val="904"/>
          <w:rFonts w:hint="eastAsia" w:ascii="宋体" w:hAnsi="宋体" w:eastAsia="宋体" w:cs="宋体"/>
          <w:b w:val="0"/>
          <w:bCs w:val="0"/>
          <w:color w:val="000000"/>
          <w:sz w:val="24"/>
          <w:szCs w:val="24"/>
          <w:lang w:val="en-US" w:eastAsia="zh-CN" w:bidi="ar"/>
        </w:rPr>
        <w:t xml:space="preserve">遇群众投诉、媒体曝光的，及时处理、落实整改。</w:t>
      </w:r>
      <w:r/>
    </w:p>
    <w:p>
      <w:pPr>
        <w:pStyle w:val="1040"/>
        <w:ind w:firstLine="480"/>
        <w:jc w:val="left"/>
        <w:keepLines w:val="0"/>
        <w:keepNext w:val="0"/>
        <w:pageBreakBefore w:val="0"/>
        <w:spacing w:line="360" w:lineRule="auto"/>
        <w:widowControl/>
        <w:rPr>
          <w:rStyle w:val="904"/>
          <w:rFonts w:hint="eastAsia" w:ascii="宋体" w:hAnsi="宋体" w:eastAsia="宋体" w:cs="宋体"/>
          <w:b w:val="0"/>
          <w:bCs w:val="0"/>
          <w:color w:val="000000"/>
          <w:sz w:val="24"/>
          <w:szCs w:val="24"/>
          <w:lang w:val="en-US" w:eastAsia="zh-CN" w:bidi="ar"/>
        </w:rPr>
        <w:suppressLineNumbers w:val="0"/>
      </w:pPr>
      <w:r>
        <w:rPr>
          <w:rStyle w:val="904"/>
          <w:rFonts w:hint="eastAsia" w:ascii="宋体" w:hAnsi="宋体" w:cs="宋体"/>
          <w:b w:val="0"/>
          <w:bCs w:val="0"/>
          <w:color w:val="000000"/>
          <w:sz w:val="24"/>
          <w:szCs w:val="24"/>
          <w:lang w:val="en-US" w:eastAsia="zh-CN" w:bidi="ar"/>
        </w:rPr>
        <w:t xml:space="preserve">3、</w:t>
      </w:r>
      <w:r>
        <w:rPr>
          <w:rStyle w:val="904"/>
          <w:rFonts w:hint="eastAsia" w:ascii="宋体" w:hAnsi="宋体" w:eastAsia="宋体" w:cs="宋体"/>
          <w:b w:val="0"/>
          <w:bCs w:val="0"/>
          <w:color w:val="000000"/>
          <w:sz w:val="24"/>
          <w:szCs w:val="24"/>
          <w:lang w:val="en-US" w:eastAsia="zh-CN" w:bidi="ar"/>
        </w:rPr>
        <w:t xml:space="preserve">指令性任务，督促的问题必须按标准及时完成。</w:t>
      </w:r>
      <w:r/>
    </w:p>
    <w:p>
      <w:pPr>
        <w:pStyle w:val="104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cs="宋体"/>
          <w:b/>
          <w:bCs/>
          <w:color w:val="000000"/>
          <w:sz w:val="24"/>
          <w:szCs w:val="24"/>
          <w:lang w:val="en-US" w:eastAsia="zh-CN" w:bidi="ar"/>
        </w:rPr>
        <w:t xml:space="preserve">七、</w:t>
      </w:r>
      <w:r>
        <w:rPr>
          <w:rStyle w:val="904"/>
          <w:rFonts w:hint="eastAsia" w:ascii="宋体" w:hAnsi="宋体" w:eastAsia="宋体" w:cs="宋体"/>
          <w:b/>
          <w:bCs/>
          <w:color w:val="000000"/>
          <w:sz w:val="24"/>
          <w:szCs w:val="24"/>
          <w:lang w:val="en-US" w:eastAsia="zh-CN" w:bidi="ar"/>
        </w:rPr>
        <w:t xml:space="preserve"> 合同期限 </w:t>
      </w:r>
      <w:r/>
    </w:p>
    <w:p>
      <w:pPr>
        <w:ind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rPr>
        <w:t xml:space="preserve">合同履行期限</w:t>
      </w:r>
      <w:r>
        <w:rPr>
          <w:rFonts w:hint="eastAsia" w:ascii="Times New Roman" w:hAnsi="Times New Roman" w:eastAsia="宋体" w:cs="Times New Roman"/>
          <w:caps w:val="0"/>
          <w:color w:val="000000"/>
          <w:sz w:val="24"/>
          <w:szCs w:val="24"/>
          <w:highlight w:val="none"/>
        </w:rPr>
        <w:t xml:space="preserve">：</w:t>
      </w:r>
      <w:r>
        <w:rPr>
          <w:rFonts w:hint="eastAsia" w:eastAsia="宋体" w:cs="Times New Roman"/>
          <w:caps w:val="0"/>
          <w:color w:val="000000"/>
          <w:sz w:val="24"/>
          <w:szCs w:val="24"/>
          <w:highlight w:val="none"/>
          <w:lang w:eastAsia="zh-CN"/>
        </w:rPr>
        <w:t xml:space="preserve"> </w:t>
      </w:r>
      <w:r>
        <w:rPr>
          <w:rFonts w:hint="eastAsia" w:eastAsia="宋体" w:cs="Times New Roman"/>
          <w:caps w:val="0"/>
          <w:color w:val="000000"/>
          <w:sz w:val="24"/>
          <w:szCs w:val="24"/>
          <w:highlight w:val="none"/>
          <w:lang w:val="en-US" w:eastAsia="zh-CN"/>
        </w:rPr>
        <w:t xml:space="preserve">二</w:t>
      </w:r>
      <w:r>
        <w:rPr>
          <w:rFonts w:hint="eastAsia" w:eastAsia="宋体" w:cs="Times New Roman"/>
          <w:caps w:val="0"/>
          <w:color w:val="000000"/>
          <w:sz w:val="24"/>
          <w:szCs w:val="24"/>
          <w:highlight w:val="none"/>
          <w:lang w:eastAsia="zh-CN"/>
        </w:rPr>
        <w:t xml:space="preserve">年（具体以合同签订时间为准）</w:t>
      </w:r>
      <w:r>
        <w:rPr>
          <w:rFonts w:hint="eastAsia" w:ascii="Times New Roman" w:hAnsi="Times New Roman" w:eastAsia="宋体" w:cs="Times New Roman"/>
          <w:caps w:val="0"/>
          <w:color w:val="000000"/>
          <w:sz w:val="24"/>
          <w:szCs w:val="24"/>
          <w:highlight w:val="none"/>
          <w:lang w:val="en-US" w:eastAsia="zh-CN"/>
        </w:rPr>
        <w:t xml:space="preserve">  </w:t>
      </w:r>
      <w:r/>
    </w:p>
    <w:p>
      <w:pPr>
        <w:pStyle w:val="1040"/>
        <w:jc w:val="left"/>
        <w:keepLines w:val="0"/>
        <w:keepNext w:val="0"/>
        <w:pageBreakBefore w:val="0"/>
        <w:spacing w:line="360" w:lineRule="auto"/>
        <w:widowControl/>
        <w:rPr>
          <w:rStyle w:val="904"/>
          <w:rFonts w:hint="eastAsia" w:ascii="宋体" w:hAnsi="宋体" w:eastAsia="宋体" w:cs="宋体"/>
          <w:sz w:val="24"/>
          <w:szCs w:val="24"/>
          <w:highlight w:val="none"/>
        </w:rPr>
        <w:suppressLineNumbers w:val="0"/>
      </w:pPr>
      <w:r>
        <w:rPr>
          <w:rStyle w:val="904"/>
          <w:rFonts w:hint="eastAsia" w:ascii="宋体" w:hAnsi="宋体" w:cs="宋体"/>
          <w:b/>
          <w:bCs/>
          <w:color w:val="000000"/>
          <w:sz w:val="24"/>
          <w:szCs w:val="24"/>
          <w:highlight w:val="none"/>
          <w:lang w:val="en-US" w:eastAsia="zh-CN" w:bidi="ar"/>
        </w:rPr>
        <w:t xml:space="preserve">八、</w:t>
      </w:r>
      <w:r>
        <w:rPr>
          <w:rStyle w:val="904"/>
          <w:rFonts w:hint="eastAsia" w:ascii="宋体" w:hAnsi="宋体" w:eastAsia="宋体" w:cs="宋体"/>
          <w:b/>
          <w:bCs/>
          <w:color w:val="000000"/>
          <w:sz w:val="24"/>
          <w:szCs w:val="24"/>
          <w:highlight w:val="none"/>
          <w:lang w:val="en-US" w:eastAsia="zh-CN" w:bidi="ar"/>
        </w:rPr>
        <w:t xml:space="preserve"> 服务酬金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highlight w:val="none"/>
        </w:rPr>
        <w:suppressLineNumbers w:val="0"/>
      </w:pPr>
      <w:r>
        <w:rPr>
          <w:rStyle w:val="904"/>
          <w:rFonts w:hint="eastAsia" w:ascii="宋体" w:hAnsi="宋体" w:eastAsia="宋体" w:cs="宋体"/>
          <w:color w:val="000000"/>
          <w:sz w:val="24"/>
          <w:szCs w:val="24"/>
          <w:highlight w:val="none"/>
          <w:lang w:val="en-US" w:eastAsia="zh-CN" w:bidi="ar"/>
        </w:rPr>
        <w:t xml:space="preserve">保洁服务费共计 </w:t>
      </w:r>
      <w:r>
        <w:rPr>
          <w:rStyle w:val="904"/>
          <w:rFonts w:hint="eastAsia" w:ascii="宋体" w:hAnsi="宋体" w:eastAsia="宋体" w:cs="宋体"/>
          <w:color w:val="000000"/>
          <w:sz w:val="24"/>
          <w:szCs w:val="24"/>
          <w:highlight w:val="none"/>
          <w:u w:val="single"/>
          <w:lang w:val="en-US" w:eastAsia="zh-CN" w:bidi="ar"/>
        </w:rPr>
        <w:t xml:space="preserve">        </w:t>
      </w:r>
      <w:r>
        <w:rPr>
          <w:rStyle w:val="904"/>
          <w:rFonts w:hint="eastAsia" w:ascii="宋体" w:hAnsi="宋体" w:eastAsia="宋体" w:cs="宋体"/>
          <w:color w:val="000000"/>
          <w:sz w:val="24"/>
          <w:szCs w:val="24"/>
          <w:highlight w:val="none"/>
          <w:lang w:val="en-US" w:eastAsia="zh-CN" w:bidi="ar"/>
        </w:rPr>
        <w:t xml:space="preserve">元。具体保洁人员的工资报酬分配由乙方负责，与甲方无关，甲方不负责具体每个保洁人员的工资报酬发放问题。 </w:t>
      </w:r>
      <w:r/>
    </w:p>
    <w:p>
      <w:pPr>
        <w:pStyle w:val="1040"/>
        <w:jc w:val="left"/>
        <w:keepLines w:val="0"/>
        <w:keepNext w:val="0"/>
        <w:pageBreakBefore w:val="0"/>
        <w:spacing w:line="360" w:lineRule="auto"/>
        <w:widowControl/>
        <w:rPr>
          <w:rStyle w:val="904"/>
          <w:rFonts w:hint="eastAsia" w:ascii="宋体" w:hAnsi="宋体" w:eastAsia="宋体" w:cs="宋体"/>
          <w:sz w:val="24"/>
          <w:szCs w:val="24"/>
          <w:highlight w:val="none"/>
        </w:rPr>
        <w:suppressLineNumbers w:val="0"/>
      </w:pPr>
      <w:r>
        <w:rPr>
          <w:rStyle w:val="904"/>
          <w:rFonts w:hint="eastAsia" w:ascii="宋体" w:hAnsi="宋体" w:cs="宋体"/>
          <w:b/>
          <w:bCs/>
          <w:color w:val="000000"/>
          <w:sz w:val="24"/>
          <w:szCs w:val="24"/>
          <w:highlight w:val="none"/>
          <w:lang w:val="en-US" w:eastAsia="zh-CN" w:bidi="ar"/>
        </w:rPr>
        <w:t xml:space="preserve">九、</w:t>
      </w:r>
      <w:r>
        <w:rPr>
          <w:rStyle w:val="904"/>
          <w:rFonts w:hint="eastAsia" w:ascii="宋体" w:hAnsi="宋体" w:eastAsia="宋体" w:cs="宋体"/>
          <w:b/>
          <w:bCs/>
          <w:color w:val="000000"/>
          <w:sz w:val="24"/>
          <w:szCs w:val="24"/>
          <w:highlight w:val="none"/>
          <w:lang w:val="en-US" w:eastAsia="zh-CN" w:bidi="ar"/>
        </w:rPr>
        <w:t xml:space="preserve"> 付款时间及方式 </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预付款：合同签订后收到中标单位发票10个工作日内预付合同价款的10%；</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进度款：剩余款项采购人按月支付，采购人收到中标单位正式发票后的10个工作日内将上一月实际发生（经考核后的）服务费支付给中标单位。（如遇假期顺延）。</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资金支付的时间：收到</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发票10个工作日内</w:t>
      </w:r>
      <w:r>
        <w:rPr>
          <w:rFonts w:hint="eastAsia" w:ascii="宋体" w:hAnsi="宋体" w:eastAsia="宋体" w:cs="宋体"/>
          <w:b w:val="0"/>
          <w:bCs/>
          <w:color w:val="auto"/>
          <w:sz w:val="24"/>
          <w:szCs w:val="24"/>
          <w:highlight w:val="none"/>
        </w:rPr>
        <w:t xml:space="preserve">。</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资金支付的条件：满足相应阶段的要求且收到</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发票</w:t>
      </w:r>
      <w:r>
        <w:rPr>
          <w:rFonts w:hint="eastAsia" w:ascii="宋体" w:hAnsi="宋体" w:eastAsia="宋体" w:cs="宋体"/>
          <w:b w:val="0"/>
          <w:bCs/>
          <w:color w:val="auto"/>
          <w:sz w:val="24"/>
          <w:szCs w:val="24"/>
          <w:highlight w:val="none"/>
        </w:rPr>
        <w:t xml:space="preserve">。</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可以采用数字人民币支付。</w:t>
      </w:r>
      <w:r/>
    </w:p>
    <w:p>
      <w:pPr>
        <w:pStyle w:val="898"/>
        <w:ind w:firstLine="420"/>
        <w:keepLines w:val="0"/>
        <w:keepNext w:val="0"/>
        <w:pageBreakBefore w:val="0"/>
        <w:spacing w:line="360" w:lineRule="auto"/>
        <w:widowControl/>
        <w:rPr>
          <w:rFonts w:hint="eastAsia" w:ascii="Times New Roman" w:hAnsi="Times New Roman" w:eastAsia="宋体" w:cs="Times New Roman"/>
          <w:b w:val="0"/>
          <w:bCs/>
          <w:caps w:val="0"/>
          <w:color w:val="000000"/>
          <w:sz w:val="24"/>
          <w:highlight w:val="none"/>
          <w:lang w:val="en-US" w:eastAsia="zh-CN"/>
        </w:rPr>
      </w:pPr>
      <w:r>
        <w:rPr>
          <w:rFonts w:ascii="宋体" w:hAnsi="宋体" w:eastAsia="宋体" w:cs="宋体"/>
          <w:b w:val="0"/>
          <w:bCs/>
          <w:color w:val="auto"/>
          <w:sz w:val="24"/>
          <w:szCs w:val="24"/>
          <w:highlight w:val="none"/>
        </w:rPr>
        <w:t xml:space="preserve">注：在签订合同时，</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明确表示无需预付款或者主动要求降低预付款比例的，采购人可不适用前述规定。</w:t>
      </w:r>
      <w:r/>
    </w:p>
    <w:p>
      <w:pPr>
        <w:pStyle w:val="104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cs="宋体"/>
          <w:b/>
          <w:bCs/>
          <w:color w:val="000000"/>
          <w:sz w:val="24"/>
          <w:szCs w:val="24"/>
          <w:lang w:val="en-US" w:eastAsia="zh-CN" w:bidi="ar"/>
        </w:rPr>
        <w:t xml:space="preserve">十、</w:t>
      </w:r>
      <w:r>
        <w:rPr>
          <w:rStyle w:val="904"/>
          <w:rFonts w:hint="eastAsia" w:ascii="宋体" w:hAnsi="宋体" w:eastAsia="宋体" w:cs="宋体"/>
          <w:b/>
          <w:bCs/>
          <w:color w:val="000000"/>
          <w:sz w:val="24"/>
          <w:szCs w:val="24"/>
          <w:lang w:val="en-US" w:eastAsia="zh-CN" w:bidi="ar"/>
        </w:rPr>
        <w:t xml:space="preserve"> 甲方的权利和义务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1、全面监督、指导、检查、验收乙方工资、对乙方未能按合同要求履行的服务事项，甲方有权要 求乙方限期改正，对乙方提出的合理建议和要求予以采纳或提供帮助。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2、如遇特殊保洁工作需求时（如外来人员参观、创优检查、台风等情况），可提前或事后通知乙方安排人员进行保洁工作。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3、有权制定相应管理措施、监督检查标准等，以保证乙方按照合同及其他双方议定之要求运作。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4、对乙方保洁质量进行监督检查，发现不符合清洁范围和标准的，有权要求乙方返工，直至达到质量标准。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5、按合同约定向乙方支付保洁服务费。 </w:t>
      </w:r>
      <w:r/>
    </w:p>
    <w:p>
      <w:pPr>
        <w:pStyle w:val="104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cs="宋体"/>
          <w:b/>
          <w:bCs/>
          <w:color w:val="000000"/>
          <w:sz w:val="24"/>
          <w:szCs w:val="24"/>
          <w:lang w:val="en-US" w:eastAsia="zh-CN" w:bidi="ar"/>
        </w:rPr>
        <w:t xml:space="preserve">十一、</w:t>
      </w:r>
      <w:r>
        <w:rPr>
          <w:rStyle w:val="904"/>
          <w:rFonts w:hint="eastAsia" w:ascii="宋体" w:hAnsi="宋体" w:eastAsia="宋体" w:cs="宋体"/>
          <w:b/>
          <w:bCs/>
          <w:color w:val="000000"/>
          <w:sz w:val="24"/>
          <w:szCs w:val="24"/>
          <w:lang w:val="en-US" w:eastAsia="zh-CN" w:bidi="ar"/>
        </w:rPr>
        <w:t xml:space="preserve"> 乙方的权利和义务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1、乙方应按照甲方划分的保洁区域和范围认真做好保洁工作，确保高标准、高质量。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2、严格教育、培训和管理派驻的保洁人员，遵守甲方制定的各项规章制度，服从甲方的管理。乙方除参加每日联检、月度例会、季度评审会之外，每月至少指派一名管理人员到甲方检查承包范围内的保洁卫生情况，并积极征询甲方意见，加强沟通，不断提高服务品质。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3、乙方保洁服务过程中，因故意或过失造成甲方或第三人财产或人身损害的，乙方应承担相应的责任。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4、乙方不属于甲方员工，乙方在提供保洁服务过程中，乙方出现的工伤事故，由乙方自行承担全部责任及损失。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5、乙方入职的所有正式员工统一交意外保障险。 </w:t>
      </w:r>
      <w:r/>
    </w:p>
    <w:p>
      <w:pPr>
        <w:pStyle w:val="1040"/>
        <w:ind w:firstLine="480"/>
        <w:jc w:val="left"/>
        <w:keepLines w:val="0"/>
        <w:keepNext w:val="0"/>
        <w:pageBreakBefore w:val="0"/>
        <w:spacing w:line="360" w:lineRule="auto"/>
        <w:widowControl/>
        <w:rPr>
          <w:rStyle w:val="904"/>
          <w:rFonts w:hint="eastAsia" w:ascii="宋体" w:hAnsi="宋体" w:eastAsia="宋体" w:cs="宋体"/>
          <w:sz w:val="24"/>
          <w:szCs w:val="24"/>
        </w:rPr>
        <w:suppressLineNumbers w:val="0"/>
      </w:pPr>
      <w:r>
        <w:rPr>
          <w:rStyle w:val="904"/>
          <w:rFonts w:hint="eastAsia" w:ascii="宋体" w:hAnsi="宋体" w:eastAsia="宋体" w:cs="宋体"/>
          <w:color w:val="000000"/>
          <w:sz w:val="24"/>
          <w:szCs w:val="24"/>
          <w:lang w:val="en-US" w:eastAsia="zh-CN" w:bidi="ar"/>
        </w:rPr>
        <w:t xml:space="preserve">6、街道保洁人员所需的工具：扫把、铁锹、簸箕等；车辆的维修费由中标单位负责。后期的管理制度跟进。垃圾桶购买与维护需要中标单位负责。 </w:t>
      </w:r>
      <w:r/>
    </w:p>
    <w:p>
      <w:pPr>
        <w:pStyle w:val="1040"/>
        <w:jc w:val="left"/>
        <w:keepLines w:val="0"/>
        <w:keepNext w:val="0"/>
        <w:pageBreakBefore w:val="0"/>
        <w:spacing w:line="360" w:lineRule="auto"/>
        <w:widowControl/>
        <w:rPr>
          <w:rStyle w:val="904"/>
          <w:rFonts w:hint="eastAsia" w:ascii="宋体" w:hAnsi="宋体" w:eastAsia="宋体" w:cs="宋体"/>
          <w:b/>
          <w:bCs/>
          <w:color w:val="000000"/>
          <w:sz w:val="24"/>
          <w:szCs w:val="24"/>
          <w:lang w:val="en-US" w:eastAsia="zh-CN" w:bidi="ar"/>
        </w:rPr>
        <w:suppressLineNumbers w:val="0"/>
      </w:pPr>
      <w:r>
        <w:rPr>
          <w:rStyle w:val="904"/>
          <w:rFonts w:hint="eastAsia" w:ascii="宋体" w:hAnsi="宋体" w:cs="宋体"/>
          <w:b/>
          <w:bCs/>
          <w:color w:val="000000"/>
          <w:sz w:val="24"/>
          <w:szCs w:val="24"/>
          <w:lang w:val="en-US" w:eastAsia="zh-CN" w:bidi="ar"/>
        </w:rPr>
        <w:t xml:space="preserve">十二、</w:t>
      </w:r>
      <w:r>
        <w:rPr>
          <w:rStyle w:val="904"/>
          <w:rFonts w:hint="eastAsia" w:ascii="宋体" w:hAnsi="宋体" w:eastAsia="宋体" w:cs="宋体"/>
          <w:b/>
          <w:bCs/>
          <w:color w:val="000000"/>
          <w:sz w:val="24"/>
          <w:szCs w:val="24"/>
          <w:lang w:val="en-US" w:eastAsia="zh-CN" w:bidi="ar"/>
        </w:rPr>
        <w:t xml:space="preserve">违约责任 </w:t>
      </w:r>
      <w:r/>
    </w:p>
    <w:p>
      <w:pPr>
        <w:pStyle w:val="1040"/>
        <w:ind w:firstLine="480"/>
        <w:jc w:val="left"/>
        <w:keepLines w:val="0"/>
        <w:keepNext w:val="0"/>
        <w:pageBreakBefore w:val="0"/>
        <w:spacing w:line="360" w:lineRule="auto"/>
        <w:widowControl/>
        <w:rPr>
          <w:rStyle w:val="904"/>
          <w:rFonts w:hint="eastAsia" w:ascii="宋体" w:hAnsi="宋体" w:eastAsia="宋体" w:cs="宋体"/>
          <w:color w:val="000000"/>
          <w:sz w:val="24"/>
          <w:szCs w:val="24"/>
          <w:lang w:val="en-US" w:eastAsia="zh-CN" w:bidi="ar"/>
        </w:rPr>
        <w:suppressLineNumbers w:val="0"/>
      </w:pPr>
      <w:r>
        <w:rPr>
          <w:rStyle w:val="904"/>
          <w:rFonts w:hint="eastAsia" w:ascii="宋体" w:hAnsi="宋体" w:eastAsia="宋体" w:cs="宋体"/>
          <w:color w:val="000000"/>
          <w:sz w:val="24"/>
          <w:szCs w:val="24"/>
          <w:lang w:val="en-US" w:eastAsia="zh-CN" w:bidi="ar"/>
        </w:rPr>
        <w:t xml:space="preserve">1、 甲方无故逾期验收和办理合同款项支付手续的,甲方应按逾期付款总额</w:t>
      </w:r>
      <w:r>
        <w:rPr>
          <w:rFonts w:hint="eastAsia" w:ascii="Times New Roman" w:hAnsi="Times New Roman" w:eastAsia="宋体" w:cs="Times New Roman"/>
          <w:sz w:val="24"/>
          <w:szCs w:val="20"/>
          <w:u w:val="single"/>
          <w:lang w:val="en-US" w:eastAsia="zh-CN" w:bidi="ar-SA"/>
        </w:rPr>
        <w:t xml:space="preserve">0.1%</w:t>
      </w:r>
      <w:r>
        <w:rPr>
          <w:rStyle w:val="904"/>
          <w:rFonts w:hint="eastAsia" w:ascii="宋体" w:hAnsi="宋体" w:eastAsia="宋体" w:cs="宋体"/>
          <w:color w:val="000000"/>
          <w:sz w:val="24"/>
          <w:szCs w:val="24"/>
          <w:lang w:val="en-US" w:eastAsia="zh-CN" w:bidi="ar"/>
        </w:rPr>
        <w:t xml:space="preserve">的每日向乙方支付违约金。</w:t>
      </w:r>
      <w:r/>
    </w:p>
    <w:p>
      <w:pPr>
        <w:pStyle w:val="1017"/>
        <w:ind w:left="0" w:firstLine="480"/>
        <w:rPr>
          <w:rFonts w:hint="eastAsia"/>
          <w:lang w:val="en-US" w:eastAsia="zh-CN"/>
        </w:rPr>
      </w:pPr>
      <w:r>
        <w:rPr>
          <w:rFonts w:hint="eastAsia"/>
          <w:lang w:val="en-US" w:eastAsia="zh-CN"/>
        </w:rPr>
        <w:t xml:space="preserve">2、乙方逾期提供服务的，乙方应按逾期提供服务合同总额每日</w:t>
      </w:r>
      <w:r>
        <w:rPr>
          <w:rFonts w:hint="eastAsia"/>
          <w:u w:val="single"/>
          <w:lang w:val="en-US" w:eastAsia="zh-CN"/>
        </w:rPr>
        <w:t xml:space="preserve">0.1%</w:t>
      </w:r>
      <w:r>
        <w:rPr>
          <w:rFonts w:hint="eastAsia"/>
          <w:lang w:val="en-US" w:eastAsia="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u w:val="single"/>
          <w:lang w:val="en-US" w:eastAsia="zh-CN"/>
        </w:rPr>
        <w:t xml:space="preserve">0.5% </w:t>
      </w:r>
      <w:r>
        <w:rPr>
          <w:rFonts w:hint="eastAsia"/>
          <w:lang w:val="en-US" w:eastAsia="zh-CN"/>
        </w:rPr>
        <w:t xml:space="preserve">的违约金，如造成甲方损失超过违约金的，超出部分由乙方继续承担赔偿责任。 </w:t>
      </w:r>
      <w:r/>
    </w:p>
    <w:p>
      <w:pPr>
        <w:pStyle w:val="1086"/>
        <w:ind w:left="0" w:firstLine="480"/>
        <w:spacing w:line="360" w:lineRule="auto"/>
        <w:rPr>
          <w:rStyle w:val="904"/>
          <w:rFonts w:hint="eastAsia" w:ascii="宋体" w:hAnsi="宋体" w:eastAsia="宋体" w:cs="宋体"/>
          <w:color w:val="000000"/>
          <w:sz w:val="24"/>
          <w:szCs w:val="24"/>
          <w:highlight w:val="none"/>
          <w:lang w:val="en-US" w:eastAsia="zh-CN"/>
        </w:rPr>
      </w:pPr>
      <w:r>
        <w:rPr>
          <w:rStyle w:val="904"/>
          <w:rFonts w:hint="eastAsia" w:ascii="宋体" w:hAnsi="宋体" w:eastAsia="宋体" w:cs="宋体"/>
          <w:color w:val="000000"/>
          <w:sz w:val="24"/>
          <w:szCs w:val="24"/>
          <w:highlight w:val="none"/>
          <w:lang w:val="en-US" w:eastAsia="zh-CN"/>
        </w:rPr>
        <w:t xml:space="preserve">3、 乙方所提供服务的标准不符合合同规定及招标文件规定标准的，甲方有权拒绝接受服务，并可单方面解除合同。</w:t>
      </w:r>
      <w:r/>
    </w:p>
    <w:p>
      <w:pPr>
        <w:pStyle w:val="1086"/>
        <w:ind w:left="0" w:firstLine="480"/>
        <w:spacing w:line="360" w:lineRule="auto"/>
        <w:rPr>
          <w:rStyle w:val="904"/>
          <w:rFonts w:hint="eastAsia" w:ascii="宋体" w:hAnsi="宋体" w:eastAsia="宋体" w:cs="宋体"/>
          <w:color w:val="000000"/>
          <w:sz w:val="24"/>
          <w:szCs w:val="24"/>
          <w:highlight w:val="none"/>
        </w:rPr>
      </w:pPr>
      <w:r>
        <w:rPr>
          <w:rStyle w:val="904"/>
          <w:rFonts w:hint="eastAsia" w:ascii="宋体" w:hAnsi="宋体" w:eastAsia="宋体" w:cs="宋体"/>
          <w:color w:val="000000"/>
          <w:sz w:val="24"/>
          <w:szCs w:val="24"/>
          <w:highlight w:val="none"/>
          <w:lang w:val="en-US" w:eastAsia="zh-CN"/>
        </w:rPr>
        <w:t xml:space="preserve">4</w:t>
      </w:r>
      <w:r>
        <w:rPr>
          <w:rStyle w:val="904"/>
          <w:rFonts w:hint="eastAsia" w:ascii="宋体" w:hAnsi="宋体" w:eastAsia="宋体" w:cs="宋体"/>
          <w:color w:val="000000"/>
          <w:sz w:val="24"/>
          <w:szCs w:val="24"/>
          <w:highlight w:val="none"/>
        </w:rPr>
        <w:t xml:space="preserve">、因乙方原因未能达到约定的管理目标，甲方有权要求乙方限期整改，逾期未整改或者整改不到位的，每次扣除100-1000元。甲方定期督查，不符合约定管理目标要求的，每次扣除100元/点；造成重大影响的，甲方有权要求乙方赔偿相关损失直至解除合同。</w:t>
      </w:r>
      <w:r/>
    </w:p>
    <w:p>
      <w:pPr>
        <w:pStyle w:val="1086"/>
        <w:ind w:left="0" w:firstLine="480"/>
        <w:spacing w:line="360" w:lineRule="auto"/>
        <w:rPr>
          <w:rStyle w:val="904"/>
          <w:rFonts w:hint="eastAsia" w:ascii="宋体" w:hAnsi="宋体" w:eastAsia="宋体" w:cs="宋体"/>
          <w:color w:val="000000"/>
          <w:sz w:val="24"/>
          <w:szCs w:val="24"/>
          <w:highlight w:val="none"/>
        </w:rPr>
      </w:pPr>
      <w:r>
        <w:rPr>
          <w:rStyle w:val="904"/>
          <w:rFonts w:hint="eastAsia" w:ascii="宋体" w:hAnsi="宋体" w:eastAsia="宋体" w:cs="宋体"/>
          <w:color w:val="000000"/>
          <w:sz w:val="24"/>
          <w:szCs w:val="24"/>
          <w:highlight w:val="none"/>
          <w:lang w:val="en-US" w:eastAsia="zh-CN"/>
        </w:rPr>
        <w:t xml:space="preserve">5</w:t>
      </w:r>
      <w:r>
        <w:rPr>
          <w:rStyle w:val="904"/>
          <w:rFonts w:hint="eastAsia" w:ascii="宋体" w:hAnsi="宋体" w:eastAsia="宋体" w:cs="宋体"/>
          <w:color w:val="000000"/>
          <w:sz w:val="24"/>
          <w:szCs w:val="24"/>
          <w:highlight w:val="none"/>
        </w:rPr>
        <w:t xml:space="preserve">、如乙方派出物业服务人员每天岗位上人数少于合同约定最低人数，被甲方发</w:t>
      </w:r>
      <w:r/>
    </w:p>
    <w:p>
      <w:pPr>
        <w:pStyle w:val="1086"/>
        <w:ind w:left="0" w:firstLine="0"/>
        <w:spacing w:line="360" w:lineRule="auto"/>
        <w:rPr>
          <w:rStyle w:val="904"/>
          <w:rFonts w:hint="eastAsia" w:ascii="宋体" w:hAnsi="宋体" w:eastAsia="宋体" w:cs="宋体"/>
          <w:color w:val="000000"/>
          <w:sz w:val="24"/>
          <w:szCs w:val="24"/>
          <w:highlight w:val="none"/>
        </w:rPr>
      </w:pPr>
      <w:r>
        <w:rPr>
          <w:rStyle w:val="904"/>
          <w:rFonts w:hint="eastAsia" w:ascii="宋体" w:hAnsi="宋体" w:eastAsia="宋体" w:cs="宋体"/>
          <w:color w:val="000000"/>
          <w:sz w:val="24"/>
          <w:szCs w:val="24"/>
          <w:highlight w:val="none"/>
        </w:rPr>
        <w:t xml:space="preserve">现并确认累计三次违约责任，甲方有权解除合同。</w:t>
      </w:r>
      <w:r/>
    </w:p>
    <w:p>
      <w:pPr>
        <w:pStyle w:val="1086"/>
        <w:ind w:left="0" w:firstLine="480"/>
        <w:spacing w:line="360" w:lineRule="auto"/>
        <w:rPr>
          <w:rStyle w:val="904"/>
          <w:rFonts w:hint="eastAsia" w:ascii="宋体" w:hAnsi="宋体" w:eastAsia="宋体" w:cs="宋体"/>
          <w:color w:val="000000"/>
          <w:sz w:val="24"/>
          <w:szCs w:val="24"/>
          <w:highlight w:val="none"/>
        </w:rPr>
      </w:pPr>
      <w:r>
        <w:rPr>
          <w:rStyle w:val="904"/>
          <w:rFonts w:hint="eastAsia" w:ascii="宋体" w:hAnsi="宋体" w:eastAsia="宋体" w:cs="宋体"/>
          <w:color w:val="000000"/>
          <w:sz w:val="24"/>
          <w:szCs w:val="24"/>
          <w:highlight w:val="none"/>
          <w:lang w:val="en-US" w:eastAsia="zh-CN"/>
        </w:rPr>
        <w:t xml:space="preserve">6、甲、乙任意一方，无正当理由提前终止合同的。应向对方支付千分之五的违约金。</w:t>
      </w:r>
      <w:r/>
    </w:p>
    <w:p>
      <w:pPr>
        <w:pStyle w:val="1086"/>
        <w:ind w:left="0" w:firstLine="480"/>
        <w:spacing w:line="360" w:lineRule="auto"/>
        <w:rPr>
          <w:rStyle w:val="904"/>
          <w:rFonts w:hint="eastAsia" w:ascii="宋体" w:hAnsi="宋体" w:eastAsia="宋体" w:cs="宋体"/>
          <w:color w:val="000000"/>
          <w:sz w:val="24"/>
          <w:szCs w:val="24"/>
          <w:highlight w:val="none"/>
          <w:lang w:val="en-US" w:eastAsia="zh-CN"/>
        </w:rPr>
      </w:pPr>
      <w:r>
        <w:rPr>
          <w:rStyle w:val="904"/>
          <w:rFonts w:hint="eastAsia" w:ascii="宋体" w:hAnsi="宋体" w:eastAsia="宋体" w:cs="宋体"/>
          <w:color w:val="000000"/>
          <w:sz w:val="24"/>
          <w:szCs w:val="24"/>
          <w:highlight w:val="none"/>
          <w:lang w:val="en-US" w:eastAsia="zh-CN"/>
        </w:rPr>
        <w:t xml:space="preserve">7、合同终止前甲乙双方根据进场前项目核对，甲乙双方对造成的损失进行核对并清算补偿，否则按违约处理。</w:t>
      </w:r>
      <w:r/>
    </w:p>
    <w:p>
      <w:pPr>
        <w:pStyle w:val="1077"/>
        <w:ind w:left="0" w:firstLine="480"/>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cs="宋体"/>
          <w:color w:val="000000"/>
          <w:sz w:val="24"/>
          <w:highlight w:val="none"/>
          <w:lang w:val="en-US" w:eastAsia="zh-CN"/>
        </w:rPr>
        <w:t xml:space="preserve">8</w:t>
      </w:r>
      <w:r>
        <w:rPr>
          <w:rStyle w:val="904"/>
          <w:rFonts w:hint="eastAsia" w:ascii="宋体" w:hAnsi="宋体" w:eastAsia="宋体" w:cs="宋体"/>
          <w:color w:val="000000"/>
          <w:sz w:val="24"/>
          <w:highlight w:val="none"/>
          <w:lang w:val="en-US" w:eastAsia="zh-CN"/>
        </w:rPr>
        <w:t xml:space="preserve">、本项目不得转让分包，如有发生，无条件清理退场，所造成的一切损失由乙方负责。</w:t>
      </w:r>
      <w:r/>
    </w:p>
    <w:p>
      <w:pPr>
        <w:pStyle w:val="1077"/>
        <w:ind w:left="0" w:firstLine="480"/>
        <w:spacing w:line="500" w:lineRule="exact"/>
        <w:rPr>
          <w:rStyle w:val="904"/>
          <w:rFonts w:hint="eastAsia" w:ascii="宋体" w:hAnsi="宋体" w:eastAsia="宋体" w:cs="宋体"/>
          <w:color w:val="000000"/>
          <w:sz w:val="24"/>
          <w:szCs w:val="24"/>
          <w:highlight w:val="none"/>
          <w:lang w:val="en-US" w:eastAsia="zh-CN"/>
        </w:rPr>
      </w:pPr>
      <w:r>
        <w:rPr>
          <w:rStyle w:val="904"/>
          <w:rFonts w:hint="eastAsia" w:ascii="宋体" w:hAnsi="宋体" w:cs="宋体"/>
          <w:color w:val="000000"/>
          <w:sz w:val="24"/>
          <w:highlight w:val="none"/>
          <w:lang w:val="en-US" w:eastAsia="zh-CN"/>
        </w:rPr>
        <w:t xml:space="preserve">9</w:t>
      </w:r>
      <w:r>
        <w:rPr>
          <w:rStyle w:val="904"/>
          <w:rFonts w:hint="eastAsia" w:ascii="宋体" w:hAnsi="宋体" w:eastAsia="宋体" w:cs="宋体"/>
          <w:color w:val="000000"/>
          <w:sz w:val="24"/>
          <w:highlight w:val="none"/>
          <w:lang w:val="en-US" w:eastAsia="zh-CN"/>
        </w:rPr>
        <w:t xml:space="preserve">、甲方未按约定期限付款的，除向乙方支付服务费外，须按中国人民银行有关规定向乙方支付滞纳金。</w:t>
      </w:r>
      <w:r/>
    </w:p>
    <w:p>
      <w:pPr>
        <w:pStyle w:val="1077"/>
        <w:ind w:left="0" w:firstLine="0"/>
        <w:spacing w:line="500" w:lineRule="exact"/>
        <w:rPr>
          <w:rStyle w:val="904"/>
          <w:rFonts w:hint="eastAsia" w:ascii="宋体" w:hAnsi="宋体" w:eastAsia="宋体" w:cs="宋体"/>
          <w:b/>
          <w:bCs/>
          <w:color w:val="000000"/>
          <w:sz w:val="24"/>
          <w:highlight w:val="none"/>
          <w:lang w:val="en-US" w:eastAsia="zh-CN"/>
        </w:rPr>
      </w:pPr>
      <w:r>
        <w:rPr>
          <w:rStyle w:val="904"/>
          <w:rFonts w:hint="eastAsia" w:ascii="宋体" w:hAnsi="宋体" w:cs="宋体"/>
          <w:b/>
          <w:bCs/>
          <w:color w:val="000000"/>
          <w:sz w:val="24"/>
          <w:highlight w:val="none"/>
          <w:lang w:val="en-US" w:eastAsia="zh-CN"/>
        </w:rPr>
        <w:t xml:space="preserve">十三、</w:t>
      </w:r>
      <w:r>
        <w:rPr>
          <w:rStyle w:val="904"/>
          <w:rFonts w:hint="eastAsia" w:ascii="宋体" w:hAnsi="宋体" w:eastAsia="宋体" w:cs="宋体"/>
          <w:b/>
          <w:bCs/>
          <w:color w:val="000000"/>
          <w:sz w:val="24"/>
          <w:highlight w:val="none"/>
          <w:lang w:val="en-US" w:eastAsia="zh-CN"/>
        </w:rPr>
        <w:t xml:space="preserve">合同生效及审核</w:t>
      </w:r>
      <w:r/>
    </w:p>
    <w:p>
      <w:pPr>
        <w:pStyle w:val="1077"/>
        <w:ind w:firstLine="480"/>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eastAsia="宋体" w:cs="宋体"/>
          <w:color w:val="000000"/>
          <w:sz w:val="24"/>
          <w:highlight w:val="none"/>
          <w:lang w:val="en-US" w:eastAsia="zh-CN"/>
        </w:rPr>
        <w:t xml:space="preserve">本合同经甲方、乙方签字盖章后生效，合同签订的内容不能超出招标文件和投标文件的实质性内容。</w:t>
      </w:r>
      <w:r/>
    </w:p>
    <w:p>
      <w:pPr>
        <w:pStyle w:val="1077"/>
        <w:ind w:left="0" w:firstLine="0"/>
        <w:spacing w:line="500" w:lineRule="exact"/>
        <w:rPr>
          <w:rStyle w:val="904"/>
          <w:rFonts w:hint="eastAsia" w:ascii="宋体" w:hAnsi="宋体" w:eastAsia="宋体" w:cs="宋体"/>
          <w:b/>
          <w:bCs/>
          <w:color w:val="000000"/>
          <w:sz w:val="24"/>
          <w:highlight w:val="none"/>
          <w:lang w:val="en-US" w:eastAsia="zh-CN"/>
        </w:rPr>
      </w:pPr>
      <w:r>
        <w:rPr>
          <w:rStyle w:val="904"/>
          <w:rFonts w:hint="eastAsia" w:ascii="宋体" w:hAnsi="宋体" w:cs="宋体"/>
          <w:b/>
          <w:bCs/>
          <w:color w:val="000000"/>
          <w:sz w:val="24"/>
          <w:highlight w:val="none"/>
          <w:lang w:val="en-US" w:eastAsia="zh-CN"/>
        </w:rPr>
        <w:t xml:space="preserve">十四</w:t>
      </w:r>
      <w:r>
        <w:rPr>
          <w:rStyle w:val="904"/>
          <w:rFonts w:hint="eastAsia" w:ascii="宋体" w:hAnsi="宋体" w:eastAsia="宋体" w:cs="宋体"/>
          <w:b/>
          <w:bCs/>
          <w:color w:val="000000"/>
          <w:sz w:val="24"/>
          <w:highlight w:val="none"/>
          <w:lang w:val="en-US" w:eastAsia="zh-CN"/>
        </w:rPr>
        <w:t xml:space="preserve">、合同的组成部分</w:t>
      </w:r>
      <w:r/>
    </w:p>
    <w:p>
      <w:pPr>
        <w:pStyle w:val="1077"/>
        <w:ind w:firstLine="480"/>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eastAsia="宋体" w:cs="宋体"/>
          <w:color w:val="000000"/>
          <w:sz w:val="24"/>
          <w:highlight w:val="none"/>
          <w:lang w:val="en-US" w:eastAsia="zh-CN"/>
        </w:rPr>
        <w:t xml:space="preserve">本合同条款、中标通知书、招标文件、投标文件及乙方在投标时的书面承诺等构成合同的组成部分。 </w:t>
      </w:r>
      <w:r/>
    </w:p>
    <w:p>
      <w:pPr>
        <w:pStyle w:val="1077"/>
        <w:numPr>
          <w:ilvl w:val="0"/>
          <w:numId w:val="0"/>
        </w:numPr>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cs="宋体"/>
          <w:b/>
          <w:bCs/>
          <w:color w:val="000000"/>
          <w:sz w:val="24"/>
          <w:highlight w:val="none"/>
          <w:lang w:val="en-US" w:eastAsia="zh-CN"/>
        </w:rPr>
        <w:t xml:space="preserve">十五、</w:t>
      </w:r>
      <w:r>
        <w:rPr>
          <w:rStyle w:val="904"/>
          <w:rFonts w:hint="eastAsia" w:ascii="宋体" w:hAnsi="宋体" w:eastAsia="宋体" w:cs="宋体"/>
          <w:color w:val="000000"/>
          <w:sz w:val="24"/>
          <w:highlight w:val="none"/>
          <w:lang w:val="en-US" w:eastAsia="zh-CN"/>
        </w:rPr>
        <w:t xml:space="preserve">本合同采用网签，自行下载打印。</w:t>
      </w:r>
      <w:r/>
    </w:p>
    <w:p>
      <w:pPr>
        <w:pStyle w:val="1077"/>
        <w:numPr>
          <w:ilvl w:val="0"/>
          <w:numId w:val="0"/>
        </w:numPr>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cs="宋体"/>
          <w:b/>
          <w:bCs/>
          <w:color w:val="000000"/>
          <w:sz w:val="24"/>
          <w:highlight w:val="none"/>
          <w:lang w:val="en-US" w:eastAsia="zh-CN"/>
        </w:rPr>
        <w:t xml:space="preserve">十六</w:t>
      </w:r>
      <w:r>
        <w:rPr>
          <w:rStyle w:val="904"/>
          <w:rFonts w:hint="eastAsia" w:ascii="宋体" w:hAnsi="宋体" w:eastAsia="宋体" w:cs="宋体"/>
          <w:color w:val="000000"/>
          <w:sz w:val="24"/>
          <w:highlight w:val="none"/>
          <w:lang w:val="en-US" w:eastAsia="zh-CN"/>
        </w:rPr>
        <w:t xml:space="preserve">、本合同一切未尽事宜，按合同法有关规定执行，无相关规定的，由甲乙双方协商解决。</w:t>
      </w:r>
      <w:r/>
    </w:p>
    <w:p>
      <w:pPr>
        <w:pStyle w:val="1077"/>
        <w:ind w:firstLine="482"/>
        <w:jc w:val="center"/>
        <w:spacing w:line="500" w:lineRule="exact"/>
        <w:rPr>
          <w:rStyle w:val="904"/>
          <w:rFonts w:hint="eastAsia" w:ascii="宋体" w:hAnsi="宋体" w:eastAsia="宋体" w:cs="宋体"/>
          <w:b/>
          <w:bCs/>
          <w:color w:val="000000"/>
          <w:sz w:val="24"/>
          <w:highlight w:val="none"/>
          <w:lang w:val="en-US" w:eastAsia="zh-CN"/>
        </w:rPr>
      </w:pPr>
      <w:r>
        <w:rPr>
          <w:rStyle w:val="904"/>
          <w:rFonts w:hint="eastAsia" w:ascii="宋体" w:hAnsi="宋体" w:eastAsia="宋体" w:cs="宋体"/>
          <w:b/>
          <w:bCs/>
          <w:color w:val="000000"/>
          <w:sz w:val="24"/>
          <w:highlight w:val="none"/>
          <w:lang w:val="en-US" w:eastAsia="zh-CN"/>
        </w:rPr>
        <w:t xml:space="preserve">通用条</w:t>
      </w:r>
      <w:r/>
    </w:p>
    <w:p>
      <w:pPr>
        <w:pStyle w:val="1077"/>
        <w:ind w:left="0" w:firstLine="0"/>
        <w:spacing w:line="500" w:lineRule="exact"/>
        <w:rPr>
          <w:rStyle w:val="904"/>
          <w:rFonts w:hint="eastAsia" w:ascii="宋体" w:hAnsi="宋体" w:eastAsia="宋体" w:cs="宋体"/>
          <w:b/>
          <w:bCs/>
          <w:color w:val="000000"/>
          <w:sz w:val="24"/>
          <w:highlight w:val="none"/>
          <w:lang w:val="en-US" w:eastAsia="zh-CN"/>
        </w:rPr>
      </w:pPr>
      <w:r>
        <w:rPr>
          <w:rStyle w:val="904"/>
          <w:rFonts w:hint="eastAsia" w:ascii="宋体" w:hAnsi="宋体" w:cs="宋体"/>
          <w:b/>
          <w:bCs/>
          <w:color w:val="000000"/>
          <w:sz w:val="24"/>
          <w:highlight w:val="none"/>
          <w:lang w:val="en-US" w:eastAsia="zh-CN"/>
        </w:rPr>
        <w:t xml:space="preserve">十七</w:t>
      </w:r>
      <w:r>
        <w:rPr>
          <w:rStyle w:val="904"/>
          <w:rFonts w:hint="eastAsia" w:ascii="宋体" w:hAnsi="宋体" w:eastAsia="宋体" w:cs="宋体"/>
          <w:b/>
          <w:bCs/>
          <w:color w:val="000000"/>
          <w:sz w:val="24"/>
          <w:highlight w:val="none"/>
          <w:lang w:val="en-US" w:eastAsia="zh-CN"/>
        </w:rPr>
        <w:t xml:space="preserve">、词语涵义</w:t>
      </w:r>
      <w:r/>
    </w:p>
    <w:p>
      <w:pPr>
        <w:pStyle w:val="1077"/>
        <w:ind w:left="0" w:firstLine="0"/>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eastAsia="宋体" w:cs="宋体"/>
          <w:color w:val="000000"/>
          <w:sz w:val="24"/>
          <w:highlight w:val="none"/>
          <w:lang w:val="en-US" w:eastAsia="zh-CN"/>
        </w:rPr>
        <w:t xml:space="preserve">（一）合同：甲乙双方签署的、合同格式中载明的甲方与乙方所达成的协议，包括所有的附件、附录和构成合同的所有文件。</w:t>
      </w:r>
      <w:r/>
    </w:p>
    <w:p>
      <w:pPr>
        <w:pStyle w:val="1077"/>
        <w:ind w:left="0" w:firstLine="0"/>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eastAsia="宋体" w:cs="宋体"/>
          <w:color w:val="000000"/>
          <w:sz w:val="24"/>
          <w:highlight w:val="none"/>
          <w:lang w:val="en-US" w:eastAsia="zh-CN"/>
        </w:rPr>
        <w:t xml:space="preserve">（二）合同价：根据合同规定，乙方在正确地完全履行合同义务后甲方应支付给乙方的价格。</w:t>
      </w:r>
      <w:r/>
    </w:p>
    <w:p>
      <w:pPr>
        <w:pStyle w:val="1077"/>
        <w:ind w:left="0" w:firstLine="0"/>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eastAsia="宋体" w:cs="宋体"/>
          <w:color w:val="000000"/>
          <w:sz w:val="24"/>
          <w:highlight w:val="none"/>
          <w:lang w:val="en-US" w:eastAsia="zh-CN"/>
        </w:rPr>
        <w:t xml:space="preserve">（三）服务：根据合同规定乙方应承担服务的义务。</w:t>
      </w:r>
      <w:r/>
    </w:p>
    <w:p>
      <w:pPr>
        <w:pStyle w:val="1077"/>
        <w:ind w:left="0" w:firstLine="0"/>
        <w:spacing w:line="500" w:lineRule="exact"/>
        <w:rPr>
          <w:rStyle w:val="904"/>
          <w:rFonts w:hint="eastAsia" w:ascii="宋体" w:hAnsi="宋体" w:eastAsia="宋体" w:cs="宋体"/>
          <w:color w:val="000000"/>
          <w:sz w:val="24"/>
          <w:highlight w:val="none"/>
          <w:lang w:val="en-US" w:eastAsia="zh-CN"/>
        </w:rPr>
      </w:pPr>
      <w:r>
        <w:rPr>
          <w:rStyle w:val="904"/>
          <w:rFonts w:hint="eastAsia" w:ascii="宋体" w:hAnsi="宋体" w:eastAsia="宋体" w:cs="宋体"/>
          <w:color w:val="000000"/>
          <w:sz w:val="24"/>
          <w:highlight w:val="none"/>
          <w:lang w:val="en-US" w:eastAsia="zh-CN"/>
        </w:rPr>
        <w:t xml:space="preserve">（</w:t>
      </w:r>
      <w:r>
        <w:rPr>
          <w:rStyle w:val="904"/>
          <w:rFonts w:hint="eastAsia" w:ascii="宋体" w:hAnsi="宋体" w:cs="宋体"/>
          <w:color w:val="000000"/>
          <w:sz w:val="24"/>
          <w:highlight w:val="none"/>
          <w:lang w:val="en-US" w:eastAsia="zh-CN"/>
        </w:rPr>
        <w:t xml:space="preserve">四</w:t>
      </w:r>
      <w:r>
        <w:rPr>
          <w:rStyle w:val="904"/>
          <w:rFonts w:hint="eastAsia" w:ascii="宋体" w:hAnsi="宋体" w:eastAsia="宋体" w:cs="宋体"/>
          <w:color w:val="000000"/>
          <w:sz w:val="24"/>
          <w:highlight w:val="none"/>
          <w:lang w:val="en-US" w:eastAsia="zh-CN"/>
        </w:rPr>
        <w:t xml:space="preserve">）甲方：采购人，即 </w:t>
      </w:r>
      <w:r>
        <w:rPr>
          <w:rStyle w:val="904"/>
          <w:rFonts w:hint="eastAsia" w:ascii="宋体" w:hAnsi="宋体" w:eastAsia="宋体" w:cs="宋体"/>
          <w:color w:val="000000"/>
          <w:sz w:val="24"/>
          <w:highlight w:val="none"/>
          <w:u w:val="single"/>
          <w:lang w:val="en-US" w:eastAsia="zh-CN"/>
        </w:rPr>
        <w:t xml:space="preserve">             </w:t>
      </w:r>
      <w:r>
        <w:rPr>
          <w:rStyle w:val="904"/>
          <w:rFonts w:hint="eastAsia" w:ascii="宋体" w:hAnsi="宋体" w:eastAsia="宋体" w:cs="宋体"/>
          <w:color w:val="000000"/>
          <w:sz w:val="24"/>
          <w:highlight w:val="none"/>
          <w:lang w:val="en-US" w:eastAsia="zh-CN"/>
        </w:rPr>
        <w:t xml:space="preserve"> 。</w:t>
      </w:r>
      <w:r/>
    </w:p>
    <w:p>
      <w:pPr>
        <w:pStyle w:val="1077"/>
        <w:ind w:left="0" w:firstLine="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w:t>
      </w:r>
      <w:r>
        <w:rPr>
          <w:rStyle w:val="904"/>
          <w:rFonts w:hint="eastAsia" w:ascii="宋体" w:hAnsi="宋体" w:cs="宋体"/>
          <w:color w:val="000000"/>
          <w:sz w:val="24"/>
          <w:highlight w:val="none"/>
          <w:rtl w:val="0"/>
          <w:lang w:val="en-US" w:eastAsia="zh-CN"/>
        </w:rPr>
        <w:t xml:space="preserve">五</w:t>
      </w:r>
      <w:r>
        <w:rPr>
          <w:rStyle w:val="904"/>
          <w:rFonts w:hint="eastAsia" w:ascii="宋体" w:hAnsi="宋体" w:eastAsia="宋体" w:cs="宋体"/>
          <w:color w:val="000000"/>
          <w:sz w:val="24"/>
          <w:highlight w:val="none"/>
          <w:rtl w:val="0"/>
          <w:lang w:val="en-US" w:eastAsia="zh-CN"/>
        </w:rPr>
        <w:t xml:space="preserve">）乙方：提供服务的公司，即</w:t>
      </w:r>
      <w:r>
        <w:rPr>
          <w:rStyle w:val="904"/>
          <w:rFonts w:hint="eastAsia" w:ascii="宋体" w:hAnsi="宋体" w:eastAsia="宋体" w:cs="宋体"/>
          <w:color w:val="000000"/>
          <w:sz w:val="24"/>
          <w:highlight w:val="none"/>
          <w:lang w:val="en-US" w:eastAsia="zh-CN"/>
        </w:rPr>
        <w:t xml:space="preserve"> </w:t>
      </w:r>
      <w:r>
        <w:rPr>
          <w:rStyle w:val="904"/>
          <w:rFonts w:hint="eastAsia" w:ascii="宋体" w:hAnsi="宋体" w:eastAsia="宋体" w:cs="宋体"/>
          <w:color w:val="000000"/>
          <w:sz w:val="24"/>
          <w:highlight w:val="none"/>
          <w:u w:val="single"/>
          <w:lang w:val="en-US" w:eastAsia="zh-CN"/>
        </w:rPr>
        <w:t xml:space="preserve">           </w:t>
      </w:r>
      <w:r>
        <w:rPr>
          <w:rStyle w:val="904"/>
          <w:rFonts w:hint="eastAsia" w:ascii="宋体" w:hAnsi="宋体" w:eastAsia="宋体" w:cs="宋体"/>
          <w:color w:val="000000"/>
          <w:sz w:val="24"/>
          <w:highlight w:val="none"/>
          <w:rtl w:val="0"/>
          <w:lang w:val="en-US" w:eastAsia="zh-CN"/>
        </w:rPr>
        <w:t xml:space="preserve"> 。</w:t>
      </w:r>
      <w:r/>
    </w:p>
    <w:p>
      <w:pPr>
        <w:pStyle w:val="1077"/>
        <w:ind w:left="0" w:firstLine="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w:t>
      </w:r>
      <w:r>
        <w:rPr>
          <w:rStyle w:val="904"/>
          <w:rFonts w:hint="eastAsia" w:ascii="宋体" w:hAnsi="宋体" w:cs="宋体"/>
          <w:color w:val="000000"/>
          <w:sz w:val="24"/>
          <w:highlight w:val="none"/>
          <w:rtl w:val="0"/>
          <w:lang w:val="en-US" w:eastAsia="zh-CN"/>
        </w:rPr>
        <w:t xml:space="preserve">六</w:t>
      </w:r>
      <w:r>
        <w:rPr>
          <w:rStyle w:val="904"/>
          <w:rFonts w:hint="eastAsia" w:ascii="宋体" w:hAnsi="宋体" w:eastAsia="宋体" w:cs="宋体"/>
          <w:color w:val="000000"/>
          <w:sz w:val="24"/>
          <w:highlight w:val="none"/>
          <w:rtl w:val="0"/>
          <w:lang w:val="en-US" w:eastAsia="zh-CN"/>
        </w:rPr>
        <w:t xml:space="preserve">）不可抗力：指不能预见、不能避免和不能克服的客观情况，如战争、动乱、空中飞行物体坠落或其它非甲乙方责任造成的爆炸、火灾，以及协议条款约定等级以上的风、雨、雪、地震等。</w:t>
      </w:r>
      <w:r/>
    </w:p>
    <w:p>
      <w:pPr>
        <w:pStyle w:val="1077"/>
        <w:ind w:left="0" w:firstLine="0"/>
        <w:spacing w:line="500" w:lineRule="exact"/>
        <w:rPr>
          <w:rStyle w:val="904"/>
          <w:rFonts w:hint="eastAsia" w:ascii="宋体" w:hAnsi="宋体" w:eastAsia="宋体" w:cs="宋体"/>
          <w:b/>
          <w:bCs/>
          <w:color w:val="000000"/>
          <w:sz w:val="24"/>
          <w:highlight w:val="none"/>
          <w:rtl w:val="0"/>
          <w:lang w:val="en-US" w:eastAsia="zh-CN"/>
        </w:rPr>
      </w:pPr>
      <w:r>
        <w:rPr>
          <w:rStyle w:val="904"/>
          <w:rFonts w:hint="eastAsia" w:ascii="宋体" w:hAnsi="宋体" w:cs="宋体"/>
          <w:b/>
          <w:bCs/>
          <w:color w:val="000000"/>
          <w:sz w:val="24"/>
          <w:highlight w:val="none"/>
          <w:rtl w:val="0"/>
          <w:lang w:val="en-US" w:eastAsia="zh-CN"/>
        </w:rPr>
        <w:t xml:space="preserve">十八</w:t>
      </w:r>
      <w:r>
        <w:rPr>
          <w:rStyle w:val="904"/>
          <w:rFonts w:hint="eastAsia" w:ascii="宋体" w:hAnsi="宋体" w:eastAsia="宋体" w:cs="宋体"/>
          <w:b/>
          <w:bCs/>
          <w:color w:val="000000"/>
          <w:sz w:val="24"/>
          <w:highlight w:val="none"/>
          <w:rtl w:val="0"/>
          <w:lang w:val="en-US" w:eastAsia="zh-CN"/>
        </w:rPr>
        <w:t xml:space="preserve">、付款</w:t>
      </w:r>
      <w:r/>
    </w:p>
    <w:p>
      <w:pPr>
        <w:pStyle w:val="1077"/>
        <w:ind w:left="0" w:firstLine="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（一）本合同以人民币付款。</w:t>
      </w:r>
      <w:r/>
    </w:p>
    <w:p>
      <w:pPr>
        <w:pStyle w:val="1077"/>
        <w:ind w:left="0" w:firstLine="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（二）乙方应按照与甲方签订的合同规定服务。服务结束后乙方向甲方提供下列单据，按合同规定审核后付款：</w:t>
      </w:r>
      <w:r/>
    </w:p>
    <w:p>
      <w:pPr>
        <w:pStyle w:val="1077"/>
        <w:ind w:firstLine="48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1、发票；</w:t>
      </w:r>
      <w:r/>
    </w:p>
    <w:p>
      <w:pPr>
        <w:pStyle w:val="1077"/>
        <w:ind w:firstLine="48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2、</w:t>
      </w:r>
      <w:r>
        <w:rPr>
          <w:rStyle w:val="904"/>
          <w:rFonts w:hint="eastAsia" w:ascii="宋体" w:hAnsi="宋体" w:eastAsia="宋体" w:cs="宋体"/>
          <w:color w:val="000000"/>
          <w:sz w:val="24"/>
          <w:highlight w:val="none"/>
        </w:rPr>
        <w:t xml:space="preserve">考核</w:t>
      </w:r>
      <w:r>
        <w:rPr>
          <w:rStyle w:val="904"/>
          <w:rFonts w:hint="eastAsia" w:ascii="宋体" w:hAnsi="宋体" w:eastAsia="宋体" w:cs="宋体"/>
          <w:color w:val="000000"/>
          <w:sz w:val="24"/>
          <w:highlight w:val="none"/>
          <w:lang w:val="en-US" w:eastAsia="zh-CN"/>
        </w:rPr>
        <w:t xml:space="preserve">合格</w:t>
      </w:r>
      <w:r>
        <w:rPr>
          <w:rStyle w:val="904"/>
          <w:rFonts w:hint="eastAsia" w:ascii="宋体" w:hAnsi="宋体" w:eastAsia="宋体" w:cs="宋体"/>
          <w:color w:val="000000"/>
          <w:sz w:val="24"/>
          <w:highlight w:val="none"/>
        </w:rPr>
        <w:t xml:space="preserve">后的</w:t>
      </w:r>
      <w:r>
        <w:rPr>
          <w:rStyle w:val="904"/>
          <w:rFonts w:hint="eastAsia" w:ascii="宋体" w:hAnsi="宋体" w:eastAsia="宋体" w:cs="宋体"/>
          <w:color w:val="000000"/>
          <w:sz w:val="24"/>
          <w:highlight w:val="none"/>
          <w:lang w:val="en-US" w:eastAsia="zh-CN"/>
        </w:rPr>
        <w:t xml:space="preserve">工作考核标准报告。</w:t>
      </w:r>
      <w:r/>
    </w:p>
    <w:p>
      <w:pPr>
        <w:pStyle w:val="1077"/>
        <w:ind w:left="0" w:firstLine="0"/>
        <w:spacing w:line="500" w:lineRule="exact"/>
        <w:rPr>
          <w:rStyle w:val="904"/>
          <w:rFonts w:hint="eastAsia" w:ascii="宋体" w:hAnsi="宋体" w:eastAsia="宋体" w:cs="宋体"/>
          <w:b/>
          <w:bCs/>
          <w:color w:val="000000"/>
          <w:sz w:val="24"/>
          <w:highlight w:val="none"/>
          <w:rtl w:val="0"/>
          <w:lang w:val="en-US" w:eastAsia="zh-CN"/>
        </w:rPr>
      </w:pPr>
      <w:r>
        <w:rPr>
          <w:rStyle w:val="904"/>
          <w:rFonts w:hint="eastAsia" w:ascii="宋体" w:hAnsi="宋体" w:cs="宋体"/>
          <w:b/>
          <w:bCs/>
          <w:color w:val="000000"/>
          <w:sz w:val="24"/>
          <w:highlight w:val="none"/>
          <w:rtl w:val="0"/>
          <w:lang w:val="en-US" w:eastAsia="zh-CN"/>
        </w:rPr>
        <w:t xml:space="preserve">十九</w:t>
      </w:r>
      <w:r>
        <w:rPr>
          <w:rStyle w:val="904"/>
          <w:rFonts w:hint="eastAsia" w:ascii="宋体" w:hAnsi="宋体" w:eastAsia="宋体" w:cs="宋体"/>
          <w:b/>
          <w:bCs/>
          <w:color w:val="000000"/>
          <w:sz w:val="24"/>
          <w:highlight w:val="none"/>
          <w:rtl w:val="0"/>
          <w:lang w:val="en-US" w:eastAsia="zh-CN"/>
        </w:rPr>
        <w:t xml:space="preserve">、误期赔偿</w:t>
      </w:r>
      <w:r/>
    </w:p>
    <w:p>
      <w:pPr>
        <w:pStyle w:val="1077"/>
        <w:ind w:firstLine="480"/>
        <w:spacing w:line="500" w:lineRule="exact"/>
        <w:rPr>
          <w:rStyle w:val="904"/>
          <w:rFonts w:hint="eastAsia" w:ascii="宋体" w:hAnsi="宋体" w:eastAsia="宋体" w:cs="宋体"/>
          <w:color w:val="000000"/>
          <w:sz w:val="24"/>
          <w:highlight w:val="yellow"/>
          <w:rtl w:val="0"/>
          <w:lang w:val="en-US" w:eastAsia="zh-CN"/>
        </w:rPr>
      </w:pPr>
      <w:r>
        <w:rPr>
          <w:rStyle w:val="904"/>
          <w:rFonts w:hint="eastAsia" w:ascii="宋体" w:hAnsi="宋体" w:eastAsia="宋体" w:cs="宋体"/>
          <w:color w:val="000000"/>
          <w:sz w:val="24"/>
          <w:highlight w:val="none"/>
          <w:rtl w:val="0"/>
          <w:lang w:val="en-US" w:eastAsia="zh-CN"/>
        </w:rPr>
        <w:t xml:space="preserve">除合同规定外，如果乙方没有按照合同规定的时间提供服务，甲方将从合同金额中扣除误期赔偿费而不影响合同项目的其他补救方法，赔偿费按每天未提供服务费用的0.5%计收，直至提供服务为止。但误期赔偿费的最高限为误期服务合同价的5%。一旦达到误期赔偿的最高限额，甲方可考虑终止合同。</w:t>
      </w:r>
      <w:r/>
    </w:p>
    <w:p>
      <w:pPr>
        <w:pStyle w:val="1077"/>
        <w:ind w:left="0" w:firstLine="0"/>
        <w:spacing w:line="500" w:lineRule="exact"/>
        <w:rPr>
          <w:rStyle w:val="904"/>
          <w:rFonts w:hint="eastAsia" w:ascii="宋体" w:hAnsi="宋体" w:eastAsia="宋体" w:cs="宋体"/>
          <w:b/>
          <w:bCs/>
          <w:color w:val="000000"/>
          <w:sz w:val="24"/>
          <w:highlight w:val="none"/>
          <w:rtl w:val="0"/>
          <w:lang w:val="en-US" w:eastAsia="zh-CN"/>
        </w:rPr>
      </w:pPr>
      <w:r>
        <w:rPr>
          <w:rStyle w:val="904"/>
          <w:rFonts w:hint="eastAsia" w:ascii="宋体" w:hAnsi="宋体" w:cs="宋体"/>
          <w:b/>
          <w:bCs/>
          <w:color w:val="000000"/>
          <w:sz w:val="24"/>
          <w:highlight w:val="none"/>
          <w:rtl w:val="0"/>
          <w:lang w:val="en-US" w:eastAsia="zh-CN"/>
        </w:rPr>
        <w:t xml:space="preserve">二十</w:t>
      </w:r>
      <w:r>
        <w:rPr>
          <w:rStyle w:val="904"/>
          <w:rFonts w:hint="eastAsia" w:ascii="宋体" w:hAnsi="宋体" w:eastAsia="宋体" w:cs="宋体"/>
          <w:b/>
          <w:bCs/>
          <w:color w:val="000000"/>
          <w:sz w:val="24"/>
          <w:highlight w:val="none"/>
          <w:rtl w:val="0"/>
          <w:lang w:val="en-US" w:eastAsia="zh-CN"/>
        </w:rPr>
        <w:t xml:space="preserve">、不可抗力</w:t>
      </w:r>
      <w:r/>
    </w:p>
    <w:p>
      <w:pPr>
        <w:pStyle w:val="1077"/>
        <w:ind w:firstLine="48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77"/>
        <w:ind w:left="0" w:firstLine="0"/>
        <w:spacing w:line="500" w:lineRule="exact"/>
        <w:rPr>
          <w:rStyle w:val="904"/>
          <w:rFonts w:hint="eastAsia" w:ascii="宋体" w:hAnsi="宋体" w:eastAsia="宋体" w:cs="宋体"/>
          <w:b/>
          <w:bCs/>
          <w:color w:val="000000"/>
          <w:sz w:val="24"/>
          <w:highlight w:val="none"/>
          <w:rtl w:val="0"/>
          <w:lang w:val="en-US" w:eastAsia="zh-CN"/>
        </w:rPr>
      </w:pPr>
      <w:r>
        <w:rPr>
          <w:rStyle w:val="904"/>
          <w:rFonts w:hint="eastAsia" w:ascii="宋体" w:hAnsi="宋体" w:cs="宋体"/>
          <w:b/>
          <w:bCs/>
          <w:color w:val="000000"/>
          <w:sz w:val="24"/>
          <w:highlight w:val="none"/>
          <w:rtl w:val="0"/>
          <w:lang w:val="en-US" w:eastAsia="zh-CN"/>
        </w:rPr>
        <w:t xml:space="preserve">二十一</w:t>
      </w:r>
      <w:r>
        <w:rPr>
          <w:rStyle w:val="904"/>
          <w:rFonts w:hint="eastAsia" w:ascii="宋体" w:hAnsi="宋体" w:eastAsia="宋体" w:cs="宋体"/>
          <w:b/>
          <w:bCs/>
          <w:color w:val="000000"/>
          <w:sz w:val="24"/>
          <w:highlight w:val="none"/>
          <w:rtl w:val="0"/>
          <w:lang w:val="en-US" w:eastAsia="zh-CN"/>
        </w:rPr>
        <w:t xml:space="preserve">、税费</w:t>
      </w:r>
      <w:r/>
    </w:p>
    <w:p>
      <w:pPr>
        <w:pStyle w:val="1077"/>
        <w:ind w:firstLine="480"/>
        <w:spacing w:line="500" w:lineRule="exact"/>
        <w:rPr>
          <w:rStyle w:val="904"/>
          <w:rFonts w:hint="eastAsia" w:ascii="宋体" w:hAnsi="宋体" w:eastAsia="宋体" w:cs="宋体"/>
          <w:b/>
          <w:bCs/>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中国政府根据现行税法规定对甲方征收的与本合同有关的一切税费由甲方负担；规定对乙方征收的与本合同有关的一切税费由乙方负担。</w:t>
      </w:r>
      <w:r/>
    </w:p>
    <w:p>
      <w:pPr>
        <w:pStyle w:val="1077"/>
        <w:ind w:left="0" w:firstLine="0"/>
        <w:spacing w:line="500" w:lineRule="exact"/>
        <w:rPr>
          <w:rStyle w:val="904"/>
          <w:rFonts w:hint="eastAsia" w:ascii="宋体" w:hAnsi="宋体" w:eastAsia="宋体" w:cs="宋体"/>
          <w:b/>
          <w:bCs/>
          <w:color w:val="000000"/>
          <w:sz w:val="24"/>
          <w:highlight w:val="none"/>
          <w:rtl w:val="0"/>
          <w:lang w:val="en-US" w:eastAsia="zh-CN"/>
        </w:rPr>
      </w:pPr>
      <w:r>
        <w:rPr>
          <w:rStyle w:val="904"/>
          <w:rFonts w:hint="eastAsia" w:ascii="宋体" w:hAnsi="宋体" w:cs="宋体"/>
          <w:b/>
          <w:bCs/>
          <w:color w:val="000000"/>
          <w:sz w:val="24"/>
          <w:highlight w:val="none"/>
          <w:rtl w:val="0"/>
          <w:lang w:val="en-US" w:eastAsia="zh-CN"/>
        </w:rPr>
        <w:t xml:space="preserve">二十二</w:t>
      </w:r>
      <w:r>
        <w:rPr>
          <w:rStyle w:val="904"/>
          <w:rFonts w:hint="eastAsia" w:ascii="宋体" w:hAnsi="宋体" w:eastAsia="宋体" w:cs="宋体"/>
          <w:b/>
          <w:bCs/>
          <w:color w:val="000000"/>
          <w:sz w:val="24"/>
          <w:highlight w:val="none"/>
          <w:rtl w:val="0"/>
          <w:lang w:val="en-US" w:eastAsia="zh-CN"/>
        </w:rPr>
        <w:t xml:space="preserve">、合同争议</w:t>
      </w:r>
      <w:r/>
    </w:p>
    <w:p>
      <w:pPr>
        <w:pStyle w:val="1077"/>
        <w:ind w:firstLine="480"/>
        <w:spacing w:line="500" w:lineRule="exact"/>
        <w:rPr>
          <w:rStyle w:val="904"/>
          <w:rFonts w:hint="eastAsia" w:ascii="宋体" w:hAnsi="宋体" w:eastAsia="宋体" w:cs="宋体"/>
          <w:color w:val="000000"/>
          <w:sz w:val="24"/>
          <w:highlight w:val="none"/>
          <w:rtl w:val="0"/>
          <w:lang w:val="en-US" w:eastAsia="zh-CN"/>
        </w:rPr>
      </w:pPr>
      <w:r>
        <w:rPr>
          <w:rStyle w:val="904"/>
          <w:rFonts w:hint="eastAsia" w:ascii="宋体" w:hAnsi="宋体" w:eastAsia="宋体" w:cs="宋体"/>
          <w:color w:val="000000"/>
          <w:sz w:val="24"/>
          <w:highlight w:val="none"/>
          <w:rtl w:val="0"/>
          <w:lang w:val="en-US" w:eastAsia="zh-CN"/>
        </w:rPr>
        <w:t xml:space="preserve">甲乙双方应通过友好协商，解决在执行本合同中所发生的或与本合同有关的一切争议。如果协商仍得不到解决，按《中华人民共和国民法典（第三编合同）》规定向甲方所在地的人民法院提起诉讼。 </w:t>
      </w:r>
      <w:r/>
    </w:p>
    <w:p>
      <w:pPr>
        <w:pStyle w:val="1088"/>
        <w:spacing w:line="480" w:lineRule="exact"/>
        <w:rPr>
          <w:rStyle w:val="904"/>
          <w:rFonts w:hint="eastAsia" w:ascii="宋体" w:hAnsi="宋体" w:eastAsia="宋体" w:cs="宋体"/>
          <w:b/>
          <w:color w:val="000000"/>
          <w:sz w:val="24"/>
          <w:szCs w:val="22"/>
          <w:highlight w:val="none"/>
        </w:rPr>
      </w:pPr>
      <w:r>
        <w:rPr>
          <w:rStyle w:val="904"/>
          <w:rFonts w:hint="eastAsia" w:ascii="宋体" w:hAnsi="宋体" w:cs="宋体"/>
          <w:b/>
          <w:color w:val="000000"/>
          <w:sz w:val="24"/>
          <w:szCs w:val="22"/>
          <w:highlight w:val="none"/>
          <w:lang w:val="en-US" w:eastAsia="zh-CN"/>
        </w:rPr>
        <w:t xml:space="preserve">二十三</w:t>
      </w:r>
      <w:r>
        <w:rPr>
          <w:rStyle w:val="904"/>
          <w:rFonts w:hint="eastAsia" w:ascii="宋体" w:hAnsi="宋体" w:eastAsia="宋体" w:cs="宋体"/>
          <w:b/>
          <w:color w:val="000000"/>
          <w:sz w:val="24"/>
          <w:szCs w:val="22"/>
          <w:highlight w:val="none"/>
        </w:rPr>
        <w:t xml:space="preserve">、适用法律</w:t>
      </w:r>
      <w:r/>
    </w:p>
    <w:p>
      <w:pPr>
        <w:pStyle w:val="1088"/>
        <w:ind w:firstLine="480"/>
        <w:spacing w:line="480" w:lineRule="exact"/>
        <w:rPr>
          <w:rStyle w:val="904"/>
          <w:rFonts w:hint="eastAsia" w:ascii="宋体" w:hAnsi="宋体" w:eastAsia="宋体" w:cs="宋体"/>
          <w:color w:val="000000"/>
          <w:sz w:val="24"/>
          <w:szCs w:val="22"/>
          <w:highlight w:val="none"/>
        </w:rPr>
      </w:pPr>
      <w:r>
        <w:rPr>
          <w:rStyle w:val="904"/>
          <w:rFonts w:hint="eastAsia" w:ascii="宋体" w:hAnsi="宋体" w:eastAsia="宋体" w:cs="宋体"/>
          <w:color w:val="000000"/>
          <w:sz w:val="24"/>
          <w:szCs w:val="22"/>
          <w:highlight w:val="none"/>
        </w:rPr>
        <w:t xml:space="preserve">本合同应按照中华人民共和国的现行法律进行解释。</w:t>
      </w:r>
      <w:r/>
    </w:p>
    <w:p>
      <w:pPr>
        <w:pStyle w:val="1088"/>
        <w:spacing w:line="480" w:lineRule="exact"/>
        <w:rPr>
          <w:rStyle w:val="904"/>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r>
      <w:r/>
    </w:p>
    <w:p>
      <w:pPr>
        <w:pStyle w:val="1089"/>
        <w:ind w:firstLine="720"/>
        <w:spacing w:after="200" w:line="460" w:lineRule="exact"/>
        <w:rPr>
          <w:rStyle w:val="904"/>
          <w:rFonts w:hint="eastAsia" w:ascii="宋体" w:hAnsi="宋体" w:eastAsia="宋体" w:cs="宋体"/>
          <w:color w:val="000000"/>
          <w:highlight w:val="none"/>
        </w:rPr>
      </w:pPr>
      <w:r>
        <w:rPr>
          <w:rStyle w:val="904"/>
          <w:rFonts w:hint="eastAsia" w:ascii="宋体" w:hAnsi="宋体" w:eastAsia="宋体" w:cs="宋体"/>
          <w:color w:val="000000"/>
          <w:highlight w:val="none"/>
        </w:rPr>
        <w:t xml:space="preserve">甲方：（盖章）        </w:t>
      </w:r>
      <w:r>
        <w:rPr>
          <w:rStyle w:val="904"/>
          <w:rFonts w:hint="eastAsia" w:ascii="宋体" w:hAnsi="宋体" w:eastAsia="宋体" w:cs="宋体"/>
          <w:color w:val="000000"/>
          <w:highlight w:val="none"/>
          <w:lang w:val="en-US" w:eastAsia="zh-CN"/>
        </w:rPr>
        <w:t xml:space="preserve">         </w:t>
      </w:r>
      <w:r>
        <w:rPr>
          <w:rStyle w:val="904"/>
          <w:rFonts w:hint="eastAsia" w:ascii="宋体" w:hAnsi="宋体" w:eastAsia="宋体" w:cs="宋体"/>
          <w:color w:val="000000"/>
          <w:highlight w:val="none"/>
        </w:rPr>
        <w:t xml:space="preserve">乙方：（盖章）       </w:t>
      </w:r>
      <w:r/>
    </w:p>
    <w:p>
      <w:pPr>
        <w:pStyle w:val="1089"/>
        <w:ind w:firstLine="720"/>
        <w:spacing w:before="19" w:after="200" w:line="460" w:lineRule="exact"/>
        <w:rPr>
          <w:rStyle w:val="904"/>
          <w:rFonts w:hint="eastAsia" w:ascii="宋体" w:hAnsi="宋体" w:eastAsia="宋体" w:cs="宋体"/>
          <w:color w:val="000000"/>
          <w:highlight w:val="none"/>
          <w:u w:val="single"/>
          <w:lang w:val="en-US" w:eastAsia="zh-CN"/>
        </w:rPr>
      </w:pPr>
      <w:r>
        <w:rPr>
          <w:rStyle w:val="904"/>
          <w:rFonts w:hint="eastAsia" w:ascii="宋体" w:hAnsi="宋体" w:eastAsia="宋体" w:cs="宋体"/>
          <w:color w:val="000000"/>
          <w:highlight w:val="none"/>
        </w:rPr>
        <w:t xml:space="preserve">地址：</w:t>
      </w:r>
      <w:r>
        <w:rPr>
          <w:rStyle w:val="904"/>
          <w:rFonts w:hint="eastAsia" w:ascii="宋体" w:hAnsi="宋体" w:eastAsia="宋体" w:cs="宋体"/>
          <w:color w:val="000000"/>
          <w:highlight w:val="none"/>
          <w:lang w:val="en-US" w:eastAsia="zh-CN"/>
        </w:rPr>
        <w:t xml:space="preserve">                           </w:t>
      </w:r>
      <w:r>
        <w:rPr>
          <w:rStyle w:val="904"/>
          <w:rFonts w:hint="eastAsia" w:ascii="宋体" w:hAnsi="宋体" w:eastAsia="宋体" w:cs="宋体"/>
          <w:color w:val="000000"/>
          <w:highlight w:val="none"/>
        </w:rPr>
        <w:t xml:space="preserve">地址：</w:t>
      </w:r>
      <w:r/>
    </w:p>
    <w:p>
      <w:pPr>
        <w:pStyle w:val="1089"/>
        <w:ind w:firstLine="720"/>
        <w:spacing w:before="19" w:after="200" w:line="460" w:lineRule="exact"/>
        <w:rPr>
          <w:rStyle w:val="904"/>
          <w:rFonts w:hint="eastAsia" w:ascii="宋体" w:hAnsi="宋体" w:eastAsia="宋体" w:cs="宋体"/>
          <w:color w:val="000000"/>
          <w:highlight w:val="none"/>
          <w:lang w:val="en-US" w:eastAsia="zh-CN"/>
        </w:rPr>
      </w:pPr>
      <w:r>
        <w:rPr>
          <w:rStyle w:val="904"/>
          <w:rFonts w:hint="eastAsia" w:ascii="宋体" w:hAnsi="宋体" w:eastAsia="宋体" w:cs="宋体"/>
          <w:color w:val="000000"/>
          <w:highlight w:val="none"/>
        </w:rPr>
        <w:t xml:space="preserve">法定（授权）代表人：</w:t>
      </w:r>
      <w:r>
        <w:rPr>
          <w:rStyle w:val="904"/>
          <w:rFonts w:hint="eastAsia" w:ascii="宋体" w:hAnsi="宋体" w:eastAsia="宋体" w:cs="宋体"/>
          <w:color w:val="000000"/>
          <w:highlight w:val="none"/>
          <w:lang w:val="en-US" w:eastAsia="zh-CN"/>
        </w:rPr>
        <w:t xml:space="preserve">             </w:t>
      </w:r>
      <w:r>
        <w:rPr>
          <w:rStyle w:val="904"/>
          <w:rFonts w:hint="eastAsia" w:ascii="宋体" w:hAnsi="宋体" w:eastAsia="宋体" w:cs="宋体"/>
          <w:color w:val="000000"/>
          <w:highlight w:val="none"/>
        </w:rPr>
        <w:t xml:space="preserve">法定（授权）代表人：</w:t>
      </w:r>
      <w:r/>
    </w:p>
    <w:p>
      <w:pPr>
        <w:pStyle w:val="1089"/>
        <w:ind w:firstLine="720"/>
        <w:spacing w:before="19" w:after="200" w:line="460" w:lineRule="exact"/>
        <w:rPr>
          <w:rStyle w:val="904"/>
          <w:rFonts w:hint="eastAsia" w:ascii="宋体" w:hAnsi="宋体" w:eastAsia="宋体" w:cs="宋体"/>
          <w:color w:val="000000"/>
          <w:highlight w:val="none"/>
          <w:lang w:val="en-US" w:eastAsia="zh-CN"/>
        </w:rPr>
      </w:pPr>
      <w:r>
        <w:rPr>
          <w:rStyle w:val="904"/>
          <w:rFonts w:hint="eastAsia" w:ascii="宋体" w:hAnsi="宋体" w:eastAsia="宋体" w:cs="宋体"/>
          <w:color w:val="000000"/>
          <w:highlight w:val="none"/>
        </w:rPr>
        <w:t xml:space="preserve">联系人：</w:t>
      </w:r>
      <w:r>
        <w:rPr>
          <w:rStyle w:val="904"/>
          <w:rFonts w:hint="eastAsia" w:ascii="宋体" w:hAnsi="宋体" w:eastAsia="宋体" w:cs="宋体"/>
          <w:color w:val="000000"/>
          <w:highlight w:val="none"/>
          <w:lang w:val="en-US" w:eastAsia="zh-CN"/>
        </w:rPr>
        <w:t xml:space="preserve">                         </w:t>
      </w:r>
      <w:r>
        <w:rPr>
          <w:rStyle w:val="904"/>
          <w:rFonts w:hint="eastAsia" w:ascii="宋体" w:hAnsi="宋体" w:eastAsia="宋体" w:cs="宋体"/>
          <w:color w:val="000000"/>
          <w:highlight w:val="none"/>
        </w:rPr>
        <w:t xml:space="preserve">联系人：</w:t>
      </w:r>
      <w:r/>
    </w:p>
    <w:p>
      <w:pPr>
        <w:pStyle w:val="1089"/>
        <w:ind w:firstLine="720"/>
        <w:spacing w:before="19" w:after="200" w:line="460" w:lineRule="exact"/>
        <w:rPr>
          <w:rStyle w:val="904"/>
          <w:rFonts w:hint="eastAsia" w:ascii="宋体" w:hAnsi="宋体" w:eastAsia="宋体" w:cs="宋体"/>
          <w:color w:val="000000"/>
          <w:highlight w:val="none"/>
          <w:lang w:val="en-US" w:eastAsia="zh-CN"/>
        </w:rPr>
      </w:pPr>
      <w:r>
        <w:rPr>
          <w:rStyle w:val="904"/>
          <w:rFonts w:hint="eastAsia" w:ascii="宋体" w:hAnsi="宋体" w:eastAsia="宋体" w:cs="宋体"/>
          <w:color w:val="000000"/>
          <w:highlight w:val="none"/>
        </w:rPr>
        <w:t xml:space="preserve">联系电话：</w:t>
      </w:r>
      <w:r>
        <w:rPr>
          <w:rStyle w:val="904"/>
          <w:rFonts w:hint="eastAsia" w:ascii="宋体" w:hAnsi="宋体" w:eastAsia="宋体" w:cs="宋体"/>
          <w:color w:val="000000"/>
          <w:highlight w:val="none"/>
          <w:lang w:val="en-US" w:eastAsia="zh-CN"/>
        </w:rPr>
        <w:t xml:space="preserve">                       </w:t>
      </w:r>
      <w:r>
        <w:rPr>
          <w:rStyle w:val="904"/>
          <w:rFonts w:hint="eastAsia" w:ascii="宋体" w:hAnsi="宋体" w:eastAsia="宋体" w:cs="宋体"/>
          <w:color w:val="000000"/>
          <w:highlight w:val="none"/>
        </w:rPr>
        <w:t xml:space="preserve">联系电话：</w:t>
      </w:r>
      <w:r/>
    </w:p>
    <w:p>
      <w:pPr>
        <w:pStyle w:val="1089"/>
        <w:ind w:firstLine="688"/>
        <w:jc w:val="both"/>
        <w:spacing w:before="19" w:after="200" w:line="460" w:lineRule="exact"/>
        <w:rPr>
          <w:rStyle w:val="904"/>
          <w:rFonts w:hint="eastAsia" w:ascii="宋体" w:hAnsi="宋体" w:eastAsia="宋体" w:cs="宋体"/>
          <w:color w:val="000000"/>
          <w:highlight w:val="none"/>
        </w:rPr>
      </w:pPr>
      <w:r>
        <w:rPr>
          <w:rStyle w:val="904"/>
          <w:rFonts w:hint="eastAsia" w:ascii="宋体" w:hAnsi="宋体" w:eastAsia="宋体" w:cs="宋体"/>
          <w:color w:val="000000"/>
          <w:highlight w:val="none"/>
          <w:lang w:eastAsia="zh-CN"/>
        </w:rPr>
        <w:t xml:space="preserve">202</w:t>
      </w:r>
      <w:r>
        <w:rPr>
          <w:rStyle w:val="904"/>
          <w:rFonts w:hint="eastAsia" w:ascii="宋体" w:hAnsi="宋体" w:eastAsia="宋体" w:cs="宋体"/>
          <w:color w:val="000000"/>
          <w:highlight w:val="none"/>
          <w:lang w:val="en-US" w:eastAsia="zh-CN"/>
        </w:rPr>
        <w:t xml:space="preserve">6</w:t>
      </w:r>
      <w:r>
        <w:rPr>
          <w:rStyle w:val="904"/>
          <w:rFonts w:hint="eastAsia" w:ascii="宋体" w:hAnsi="宋体" w:eastAsia="宋体" w:cs="宋体"/>
          <w:color w:val="000000"/>
          <w:highlight w:val="none"/>
          <w:lang w:eastAsia="zh-CN"/>
        </w:rPr>
        <w:t xml:space="preserve">年</w:t>
      </w:r>
      <w:r>
        <w:rPr>
          <w:rStyle w:val="904"/>
          <w:rFonts w:hint="eastAsia" w:ascii="宋体" w:hAnsi="宋体" w:eastAsia="宋体" w:cs="宋体"/>
          <w:color w:val="000000"/>
          <w:highlight w:val="none"/>
        </w:rPr>
        <w:t xml:space="preserve">   月   日     </w:t>
      </w:r>
      <w:r>
        <w:rPr>
          <w:rStyle w:val="904"/>
          <w:rFonts w:hint="eastAsia" w:ascii="宋体" w:hAnsi="宋体" w:eastAsia="宋体" w:cs="宋体"/>
          <w:color w:val="000000"/>
          <w:highlight w:val="none"/>
          <w:lang w:val="en-US" w:eastAsia="zh-CN"/>
        </w:rPr>
        <w:t xml:space="preserve">           </w:t>
      </w:r>
      <w:r>
        <w:rPr>
          <w:rStyle w:val="904"/>
          <w:rFonts w:hint="eastAsia" w:ascii="宋体" w:hAnsi="宋体" w:eastAsia="宋体" w:cs="宋体"/>
          <w:color w:val="000000"/>
          <w:highlight w:val="none"/>
          <w:lang w:eastAsia="zh-CN"/>
        </w:rPr>
        <w:t xml:space="preserve">202</w:t>
      </w:r>
      <w:r>
        <w:rPr>
          <w:rStyle w:val="904"/>
          <w:rFonts w:hint="eastAsia" w:ascii="宋体" w:hAnsi="宋体" w:eastAsia="宋体" w:cs="宋体"/>
          <w:color w:val="000000"/>
          <w:highlight w:val="none"/>
          <w:lang w:val="en-US" w:eastAsia="zh-CN"/>
        </w:rPr>
        <w:t xml:space="preserve">6</w:t>
      </w:r>
      <w:r>
        <w:rPr>
          <w:rStyle w:val="904"/>
          <w:rFonts w:hint="eastAsia" w:ascii="宋体" w:hAnsi="宋体" w:eastAsia="宋体" w:cs="宋体"/>
          <w:color w:val="000000"/>
          <w:highlight w:val="none"/>
          <w:lang w:eastAsia="zh-CN"/>
        </w:rPr>
        <w:t xml:space="preserve">年</w:t>
      </w:r>
      <w:r>
        <w:rPr>
          <w:rStyle w:val="904"/>
          <w:rFonts w:hint="eastAsia" w:ascii="宋体" w:hAnsi="宋体" w:eastAsia="宋体" w:cs="宋体"/>
          <w:color w:val="000000"/>
          <w:highlight w:val="none"/>
        </w:rPr>
        <w:t xml:space="preserve">   月   日 </w:t>
      </w:r>
      <w:r/>
    </w:p>
    <w:p>
      <w:pPr>
        <w:pStyle w:val="935"/>
        <w:jc w:val="center"/>
        <w:spacing w:before="120" w:after="120" w:line="0" w:lineRule="atLeast"/>
        <w:rPr>
          <w:rFonts w:hint="eastAsia" w:ascii="Times New Roman" w:hAnsi="Times New Roman" w:eastAsia="黑体"/>
          <w:bCs/>
          <w:caps w:val="0"/>
          <w:color w:val="000000"/>
          <w:sz w:val="44"/>
          <w:lang w:val="en-US" w:eastAsia="zh-CN"/>
        </w:rPr>
      </w:pPr>
      <w:r>
        <w:rPr>
          <w:rFonts w:hint="eastAsia" w:ascii="Times New Roman" w:hAnsi="Times New Roman" w:eastAsia="黑体"/>
          <w:bCs/>
          <w:caps w:val="0"/>
          <w:color w:val="000000"/>
          <w:sz w:val="44"/>
          <w:lang w:val="en-US" w:eastAsia="zh-CN"/>
        </w:rPr>
      </w:r>
      <w:r/>
    </w:p>
    <w:p>
      <w:pPr>
        <w:pStyle w:val="935"/>
        <w:jc w:val="center"/>
        <w:spacing w:before="120" w:after="120" w:line="0" w:lineRule="atLeast"/>
        <w:rPr>
          <w:rFonts w:hint="eastAsia" w:ascii="Times New Roman" w:hAnsi="Times New Roman" w:eastAsia="黑体"/>
          <w:bCs/>
          <w:caps w:val="0"/>
          <w:color w:val="000000"/>
          <w:sz w:val="44"/>
          <w:lang w:val="en-US" w:eastAsia="zh-CN"/>
        </w:rPr>
      </w:pPr>
      <w:r>
        <w:rPr>
          <w:rFonts w:hint="eastAsia" w:ascii="Times New Roman" w:hAnsi="Times New Roman" w:eastAsia="黑体"/>
          <w:bCs/>
          <w:caps w:val="0"/>
          <w:color w:val="000000"/>
          <w:sz w:val="44"/>
          <w:lang w:val="en-US" w:eastAsia="zh-CN"/>
        </w:rPr>
      </w:r>
      <w:r/>
    </w:p>
    <w:p>
      <w:pPr>
        <w:pStyle w:val="935"/>
        <w:jc w:val="center"/>
        <w:spacing w:before="120" w:after="120" w:line="0" w:lineRule="atLeast"/>
        <w:rPr>
          <w:rFonts w:hint="eastAsia" w:ascii="Times New Roman" w:hAnsi="Times New Roman" w:eastAsia="黑体"/>
          <w:bCs/>
          <w:caps w:val="0"/>
          <w:color w:val="000000"/>
          <w:sz w:val="44"/>
          <w:lang w:val="en-US" w:eastAsia="zh-CN"/>
        </w:rPr>
      </w:pPr>
      <w:r>
        <w:rPr>
          <w:rFonts w:hint="eastAsia" w:ascii="Times New Roman" w:hAnsi="Times New Roman" w:eastAsia="黑体"/>
          <w:bCs/>
          <w:caps w:val="0"/>
          <w:color w:val="000000"/>
          <w:sz w:val="44"/>
          <w:lang w:val="en-US" w:eastAsia="zh-CN"/>
        </w:rPr>
      </w:r>
      <w:r/>
    </w:p>
    <w:p>
      <w:pPr>
        <w:pStyle w:val="935"/>
        <w:jc w:val="center"/>
        <w:spacing w:before="120" w:after="120" w:line="0" w:lineRule="atLeast"/>
        <w:rPr>
          <w:rFonts w:hint="eastAsia" w:ascii="Times New Roman" w:hAnsi="Times New Roman" w:eastAsia="黑体"/>
          <w:bCs/>
          <w:caps w:val="0"/>
          <w:color w:val="000000"/>
          <w:sz w:val="44"/>
          <w:lang w:val="en-US" w:eastAsia="zh-CN"/>
        </w:rPr>
      </w:pPr>
      <w:r>
        <w:rPr>
          <w:rFonts w:hint="eastAsia" w:ascii="Times New Roman" w:hAnsi="Times New Roman" w:eastAsia="黑体"/>
          <w:bCs/>
          <w:caps w:val="0"/>
          <w:color w:val="000000"/>
          <w:sz w:val="44"/>
          <w:lang w:val="en-US" w:eastAsia="zh-CN"/>
        </w:rPr>
      </w:r>
      <w:r/>
    </w:p>
    <w:p>
      <w:pPr>
        <w:pStyle w:val="1030"/>
        <w:jc w:val="left"/>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30"/>
        <w:jc w:val="left"/>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3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3"/>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r>
      <w:r/>
    </w:p>
    <w:p>
      <w:pPr>
        <w:pStyle w:val="893"/>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r>
      <w:r/>
    </w:p>
    <w:p>
      <w:pPr>
        <w:pStyle w:val="893"/>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r>
      <w:r/>
    </w:p>
    <w:p>
      <w:pPr>
        <w:pStyle w:val="893"/>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r>
      <w:r/>
    </w:p>
    <w:p>
      <w:pPr>
        <w:pStyle w:val="893"/>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jc w:val="both"/>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ind w:firstLine="2640"/>
        <w:jc w:val="both"/>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ind w:firstLine="2640"/>
        <w:jc w:val="both"/>
        <w:rPr>
          <w:rFonts w:hint="eastAsia" w:ascii="Times New Roman" w:eastAsia="黑体"/>
          <w:color w:val="auto"/>
          <w:sz w:val="44"/>
          <w:szCs w:val="44"/>
          <w:lang w:eastAsia="zh-CN"/>
        </w:rPr>
      </w:pPr>
      <w:r>
        <w:rPr>
          <w:rFonts w:hint="eastAsia" w:ascii="Times New Roman" w:eastAsia="黑体"/>
          <w:color w:val="auto"/>
          <w:sz w:val="44"/>
          <w:szCs w:val="44"/>
          <w:lang w:eastAsia="zh-CN"/>
        </w:rPr>
      </w:r>
      <w:r/>
    </w:p>
    <w:p>
      <w:pPr>
        <w:pStyle w:val="893"/>
        <w:ind w:firstLine="2640"/>
        <w:jc w:val="both"/>
        <w:rPr>
          <w:rFonts w:ascii="Times New Roman" w:eastAsia="黑体"/>
          <w:color w:val="auto"/>
          <w:sz w:val="44"/>
          <w:szCs w:val="44"/>
          <w:lang w:eastAsia="zh-CN"/>
        </w:rPr>
      </w:pPr>
      <w:r>
        <w:rPr>
          <w:rFonts w:hint="eastAsia" w:ascii="Times New Roman" w:eastAsia="黑体"/>
          <w:color w:val="auto"/>
          <w:sz w:val="44"/>
          <w:szCs w:val="44"/>
          <w:lang w:eastAsia="zh-CN"/>
        </w:rPr>
        <w:t xml:space="preserve">第四章 采购需求</w:t>
      </w:r>
      <w:r/>
    </w:p>
    <w:p>
      <w:pPr>
        <w:pStyle w:val="1030"/>
        <w:jc w:val="left"/>
        <w:spacing w:line="360" w:lineRule="auto"/>
        <w:rPr>
          <w:rFonts w:ascii="宋体" w:hAnsi="宋体" w:cs="宋体"/>
          <w:color w:val="auto"/>
          <w:sz w:val="28"/>
          <w:szCs w:val="28"/>
        </w:rPr>
      </w:pPr>
      <w:r>
        <w:rPr>
          <w:rFonts w:ascii="宋体" w:hAnsi="宋体" w:cs="宋体"/>
          <w:color w:val="auto"/>
          <w:sz w:val="28"/>
          <w:szCs w:val="28"/>
        </w:rPr>
      </w:r>
      <w:r/>
    </w:p>
    <w:p>
      <w:pPr>
        <w:spacing w:before="120" w:after="120" w:line="0" w:lineRule="atLeast"/>
        <w:rPr>
          <w:rFonts w:hint="eastAsia" w:ascii="Times New Roman" w:hAnsi="Times New Roman" w:cs="Courier New"/>
          <w:sz w:val="24"/>
          <w:szCs w:val="24"/>
          <w:highlight w:val="yellow"/>
        </w:rPr>
      </w:pPr>
      <w:r/>
      <w:bookmarkStart w:id="167" w:name="_Toc120614281"/>
      <w:r>
        <w:rPr>
          <w:rFonts w:hint="eastAsia" w:ascii="Times New Roman" w:hAnsi="Times New Roman" w:cs="Courier New"/>
          <w:sz w:val="24"/>
          <w:szCs w:val="24"/>
        </w:rPr>
        <w:t xml:space="preserve">项目属性：服务类项目。</w:t>
      </w:r>
      <w:r/>
    </w:p>
    <w:p>
      <w:pPr>
        <w:spacing w:before="120" w:after="120" w:line="0" w:lineRule="atLeast"/>
        <w:rPr>
          <w:rFonts w:ascii="Times New Roman" w:hAnsi="Times New Roman" w:cs="Courier New"/>
          <w:sz w:val="24"/>
          <w:szCs w:val="24"/>
          <w:highlight w:val="yellow"/>
          <w:u w:val="single"/>
        </w:rPr>
      </w:pPr>
      <w:r>
        <w:rPr>
          <w:rFonts w:hint="eastAsia" w:ascii="Times New Roman" w:hAnsi="Times New Roman" w:cs="Courier New"/>
          <w:sz w:val="24"/>
          <w:szCs w:val="24"/>
        </w:rPr>
        <w:t xml:space="preserve">本项目采购标的对应的中小企业划分标准所属行业：</w:t>
      </w:r>
      <w:r>
        <w:rPr>
          <w:rFonts w:hint="eastAsia" w:ascii="Times New Roman" w:hAnsi="Times New Roman" w:cs="Courier New"/>
          <w:sz w:val="24"/>
          <w:szCs w:val="24"/>
          <w:u w:val="single"/>
        </w:rPr>
        <w:t xml:space="preserve"> 其他未列明行业</w:t>
      </w:r>
      <w:r/>
    </w:p>
    <w:p>
      <w:pPr>
        <w:spacing w:before="120" w:after="120" w:line="0" w:lineRule="atLeast"/>
        <w:rPr>
          <w:rFonts w:ascii="Times New Roman" w:hAnsi="Times New Roman" w:cs="Courier New"/>
          <w:sz w:val="24"/>
          <w:szCs w:val="24"/>
          <w:highlight w:val="yellow"/>
        </w:rPr>
      </w:pPr>
      <w:r>
        <w:rPr>
          <w:rFonts w:hint="eastAsia" w:ascii="Times New Roman" w:hAnsi="Times New Roman" w:cs="Courier New"/>
          <w:sz w:val="24"/>
          <w:szCs w:val="24"/>
        </w:rPr>
        <w:t xml:space="preserve">本项目</w:t>
      </w:r>
      <w:r>
        <w:rPr>
          <w:rFonts w:hint="eastAsia" w:ascii="Times New Roman" w:hAnsi="Times New Roman" w:cs="Courier New"/>
          <w:sz w:val="24"/>
          <w:szCs w:val="24"/>
          <w:u w:val="single"/>
        </w:rPr>
        <w:t xml:space="preserve"> 不接受  </w:t>
      </w:r>
      <w:r>
        <w:rPr>
          <w:rFonts w:hint="eastAsia" w:ascii="Times New Roman" w:hAnsi="Times New Roman" w:cs="Courier New"/>
          <w:sz w:val="24"/>
          <w:szCs w:val="24"/>
        </w:rPr>
        <w:t xml:space="preserve">（接受/不接受）进口产品。</w:t>
      </w:r>
      <w:r/>
    </w:p>
    <w:p>
      <w:pPr>
        <w:pStyle w:val="669"/>
        <w:tabs>
          <w:tab w:val="left" w:pos="1134" w:leader="none"/>
          <w:tab w:val="right" w:pos="7371" w:leader="none"/>
        </w:tabs>
        <w:rPr>
          <w:rFonts w:hint="eastAsia" w:ascii="新宋体" w:hAnsi="Times New Roman" w:eastAsia="新宋体" w:cs="Times New Roman"/>
          <w:b/>
          <w:bCs w:val="0"/>
          <w:i w:val="0"/>
          <w:iCs w:val="0"/>
          <w:color w:val="000000"/>
          <w:sz w:val="24"/>
          <w:szCs w:val="20"/>
          <w:lang w:val="en-US" w:eastAsia="zh-CN" w:bidi="ar-SA"/>
        </w:rPr>
      </w:pPr>
      <w:r>
        <w:rPr>
          <w:rFonts w:hint="eastAsia" w:ascii="新宋体" w:hAnsi="Times New Roman" w:eastAsia="新宋体" w:cs="Times New Roman"/>
          <w:b/>
          <w:bCs w:val="0"/>
          <w:i w:val="0"/>
          <w:iCs w:val="0"/>
          <w:color w:val="000000"/>
          <w:sz w:val="24"/>
          <w:szCs w:val="20"/>
          <w:lang w:val="en-US" w:eastAsia="zh-CN" w:bidi="ar-SA"/>
        </w:rPr>
        <w:t xml:space="preserve">一、项目概况</w:t>
      </w:r>
      <w:r/>
    </w:p>
    <w:p>
      <w:pPr>
        <w:jc w:val="center"/>
        <w:widowControl/>
        <w:rPr>
          <w:rFonts w:hint="eastAsia" w:ascii="新宋体" w:eastAsia="新宋体"/>
          <w:b/>
          <w:color w:val="000000"/>
          <w:sz w:val="24"/>
          <w:szCs w:val="20"/>
        </w:rPr>
      </w:pPr>
      <w:r>
        <w:rPr>
          <w:rFonts w:hint="eastAsia" w:ascii="宋体" w:hAnsi="宋体" w:cs="宋体"/>
          <w:color w:val="000000"/>
          <w:sz w:val="24"/>
          <w:szCs w:val="24"/>
          <w:lang w:bidi="ar"/>
        </w:rPr>
        <w:t xml:space="preserve">泗洪县青阳街道保洁服务外包项目共计30个居委会，最高限价为450万元。</w:t>
      </w:r>
      <w:r/>
    </w:p>
    <w:p>
      <w:pPr>
        <w:rPr>
          <w:rFonts w:hint="eastAsia"/>
          <w:sz w:val="20"/>
        </w:rPr>
      </w:pPr>
      <w:r>
        <w:rPr>
          <w:rFonts w:hint="eastAsia" w:ascii="新宋体" w:eastAsia="新宋体"/>
          <w:b/>
          <w:color w:val="000000"/>
          <w:sz w:val="24"/>
          <w:szCs w:val="20"/>
        </w:rPr>
        <w:t xml:space="preserve">二、保洁范围：</w:t>
      </w:r>
      <w:r>
        <w:rPr>
          <w:rFonts w:hint="eastAsia"/>
          <w:sz w:val="20"/>
        </w:rPr>
        <w:t xml:space="preserve">   </w:t>
      </w:r>
      <w:r/>
    </w:p>
    <w:tbl>
      <w:tblPr>
        <w:tblStyle w:val="673"/>
        <w:tblW w:w="8343" w:type="dxa"/>
        <w:tblInd w:w="93" w:type="dxa"/>
        <w:tblLayout w:type="fixed"/>
        <w:tblCellMar>
          <w:left w:w="108" w:type="dxa"/>
          <w:top w:w="0" w:type="dxa"/>
          <w:right w:w="108" w:type="dxa"/>
          <w:bottom w:w="0" w:type="dxa"/>
        </w:tblCellMar>
        <w:tblLook w:val="04A0" w:firstRow="1" w:lastRow="0" w:firstColumn="1" w:lastColumn="0" w:noHBand="0" w:noVBand="1"/>
      </w:tblPr>
      <w:tblGrid>
        <w:gridCol w:w="1080"/>
        <w:gridCol w:w="1568"/>
        <w:gridCol w:w="5695"/>
      </w:tblGrid>
      <w:tr>
        <w:trP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8" w:space="0"/>
              <w:left w:val="single" w:color="000000" w:sz="8" w:space="0"/>
              <w:bottom w:val="single" w:color="000000" w:sz="8" w:space="0"/>
              <w:right w:val="single" w:color="000000" w:sz="8" w:space="0"/>
            </w:tcBorders>
            <w:tcW w:w="156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w:t>
            </w:r>
            <w:r/>
          </w:p>
        </w:tc>
        <w:tc>
          <w:tcPr>
            <w:tcBorders>
              <w:top w:val="single" w:color="000000" w:sz="8" w:space="0"/>
              <w:left w:val="single" w:color="000000" w:sz="8" w:space="0"/>
              <w:bottom w:val="single" w:color="000000" w:sz="8" w:space="0"/>
              <w:right w:val="single" w:color="000000" w:sz="8" w:space="0"/>
            </w:tcBorders>
            <w:tcW w:w="56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保洁范围</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秦沟</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Style w:val="1074"/>
                <w:rFonts w:hint="default"/>
                <w:lang w:bidi="ar"/>
              </w:rPr>
              <w:t xml:space="preserve">秦沟</w:t>
            </w:r>
            <w:r>
              <w:rPr>
                <w:rStyle w:val="1075"/>
                <w:lang w:bidi="ar"/>
              </w:rPr>
              <w:t xml:space="preserve">10</w:t>
            </w:r>
            <w:r>
              <w:rPr>
                <w:rStyle w:val="1074"/>
                <w:rFonts w:hint="default"/>
                <w:lang w:bidi="ar"/>
              </w:rPr>
              <w:t xml:space="preserve">、</w:t>
            </w:r>
            <w:r>
              <w:rPr>
                <w:rStyle w:val="1075"/>
                <w:lang w:bidi="ar"/>
              </w:rPr>
              <w:t xml:space="preserve">9</w:t>
            </w:r>
            <w:r>
              <w:rPr>
                <w:rStyle w:val="1074"/>
                <w:rFonts w:hint="default"/>
                <w:lang w:bidi="ar"/>
              </w:rPr>
              <w:t xml:space="preserve">、</w:t>
            </w:r>
            <w:r>
              <w:rPr>
                <w:rStyle w:val="1075"/>
                <w:lang w:bidi="ar"/>
              </w:rPr>
              <w:t xml:space="preserve">11</w:t>
            </w:r>
            <w:r>
              <w:rPr>
                <w:rStyle w:val="1074"/>
                <w:rFonts w:hint="default"/>
                <w:lang w:bidi="ar"/>
              </w:rPr>
              <w:t xml:space="preserve">、</w:t>
            </w:r>
            <w:r>
              <w:rPr>
                <w:rStyle w:val="1075"/>
                <w:lang w:bidi="ar"/>
              </w:rPr>
              <w:t xml:space="preserve">18</w:t>
            </w:r>
            <w:r>
              <w:rPr>
                <w:rStyle w:val="1074"/>
                <w:rFonts w:hint="default"/>
                <w:lang w:bidi="ar"/>
              </w:rPr>
              <w:t xml:space="preserve">组保洁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Style w:val="1074"/>
                <w:rFonts w:hint="default"/>
                <w:lang w:bidi="ar"/>
              </w:rPr>
              <w:t xml:space="preserve">村道路</w:t>
            </w:r>
            <w:r>
              <w:rPr>
                <w:rStyle w:val="1075"/>
                <w:lang w:bidi="ar"/>
              </w:rPr>
              <w:t xml:space="preserve">1</w:t>
            </w:r>
            <w:r>
              <w:rPr>
                <w:rStyle w:val="1074"/>
                <w:rFonts w:hint="default"/>
                <w:lang w:bidi="ar"/>
              </w:rPr>
              <w:t xml:space="preserve">、</w:t>
            </w:r>
            <w:r>
              <w:rPr>
                <w:rStyle w:val="1075"/>
                <w:lang w:bidi="ar"/>
              </w:rPr>
              <w:t xml:space="preserve">2</w:t>
            </w:r>
            <w:r>
              <w:rPr>
                <w:rStyle w:val="1074"/>
                <w:rFonts w:hint="default"/>
                <w:lang w:bidi="ar"/>
              </w:rPr>
              <w:t xml:space="preserve">、</w:t>
            </w:r>
            <w:r>
              <w:rPr>
                <w:rStyle w:val="1075"/>
                <w:lang w:bidi="ar"/>
              </w:rPr>
              <w:t xml:space="preserve">3</w:t>
            </w:r>
            <w:r>
              <w:rPr>
                <w:rStyle w:val="1074"/>
                <w:rFonts w:hint="default"/>
                <w:lang w:bidi="ar"/>
              </w:rPr>
              <w:t xml:space="preserve">、</w:t>
            </w:r>
            <w:r>
              <w:rPr>
                <w:rStyle w:val="1075"/>
                <w:lang w:bidi="ar"/>
              </w:rPr>
              <w:t xml:space="preserve">16</w:t>
            </w:r>
            <w:r>
              <w:rPr>
                <w:rStyle w:val="1074"/>
                <w:rFonts w:hint="default"/>
                <w:lang w:bidi="ar"/>
              </w:rPr>
              <w:t xml:space="preserve">组保洁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ascii="Times New Roman" w:hAnsi="Times New Roman"/>
                <w:color w:val="000000"/>
                <w:szCs w:val="21"/>
              </w:rPr>
            </w:pPr>
            <w:r>
              <w:rPr>
                <w:rStyle w:val="1075"/>
                <w:lang w:bidi="ar"/>
              </w:rPr>
              <w:t xml:space="preserve">245</w:t>
            </w:r>
            <w:r>
              <w:rPr>
                <w:rStyle w:val="1074"/>
                <w:rFonts w:hint="default"/>
                <w:lang w:bidi="ar"/>
              </w:rPr>
              <w:t xml:space="preserve">省道秦沟段</w:t>
            </w:r>
            <w:r>
              <w:rPr>
                <w:rStyle w:val="1075"/>
                <w:lang w:bidi="ar"/>
              </w:rPr>
              <w:t xml:space="preserve">12</w:t>
            </w:r>
            <w:r>
              <w:rPr>
                <w:rStyle w:val="1074"/>
                <w:rFonts w:hint="default"/>
                <w:lang w:bidi="ar"/>
              </w:rPr>
              <w:t xml:space="preserve">、</w:t>
            </w:r>
            <w:r>
              <w:rPr>
                <w:rStyle w:val="1075"/>
                <w:lang w:bidi="ar"/>
              </w:rPr>
              <w:t xml:space="preserve">8</w:t>
            </w:r>
            <w:r>
              <w:rPr>
                <w:rStyle w:val="1074"/>
                <w:rFonts w:hint="default"/>
                <w:lang w:bidi="ar"/>
              </w:rPr>
              <w:t xml:space="preserve">、</w:t>
            </w:r>
            <w:r>
              <w:rPr>
                <w:rStyle w:val="1075"/>
                <w:lang w:bidi="ar"/>
              </w:rPr>
              <w:t xml:space="preserve">7</w:t>
            </w:r>
            <w:r>
              <w:rPr>
                <w:rStyle w:val="1074"/>
                <w:rFonts w:hint="default"/>
                <w:lang w:bidi="ar"/>
              </w:rPr>
              <w:t xml:space="preserve">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戚庄</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Style w:val="1074"/>
                <w:rFonts w:hint="default"/>
                <w:lang w:bidi="ar"/>
              </w:rPr>
              <w:t xml:space="preserve">山河东路</w:t>
            </w:r>
            <w:r>
              <w:rPr>
                <w:rStyle w:val="1075"/>
                <w:lang w:bidi="ar"/>
              </w:rPr>
              <w:t xml:space="preserve">245</w:t>
            </w:r>
            <w:r>
              <w:rPr>
                <w:rStyle w:val="1074"/>
                <w:rFonts w:hint="default"/>
                <w:lang w:bidi="ar"/>
              </w:rPr>
              <w:t xml:space="preserve">以东</w:t>
            </w:r>
            <w:r>
              <w:rPr>
                <w:rStyle w:val="1075"/>
                <w:lang w:bidi="ar"/>
              </w:rPr>
              <w:t xml:space="preserve">-</w:t>
            </w:r>
            <w:r>
              <w:rPr>
                <w:rStyle w:val="1074"/>
                <w:rFonts w:hint="default"/>
                <w:lang w:bidi="ar"/>
              </w:rPr>
              <w:t xml:space="preserve">福星园</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Style w:val="1074"/>
                <w:rFonts w:hint="default"/>
                <w:lang w:bidi="ar"/>
              </w:rPr>
              <w:t xml:space="preserve">戚黄路东侧</w:t>
            </w:r>
            <w:r>
              <w:rPr>
                <w:rStyle w:val="1075"/>
                <w:lang w:bidi="ar"/>
              </w:rPr>
              <w:t xml:space="preserve">-</w:t>
            </w:r>
            <w:r>
              <w:rPr>
                <w:rStyle w:val="1074"/>
                <w:rFonts w:hint="default"/>
                <w:lang w:bidi="ar"/>
              </w:rPr>
              <w:t xml:space="preserve">教堂两侧绿化带</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卢东队路面保洁、垃圾清运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化石路（青阳二小门口路段）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纬三路段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ascii="Times New Roman" w:hAnsi="Times New Roman"/>
                <w:color w:val="000000"/>
                <w:szCs w:val="21"/>
              </w:rPr>
            </w:pPr>
            <w:r>
              <w:rPr>
                <w:rStyle w:val="1075"/>
                <w:lang w:bidi="ar"/>
              </w:rPr>
              <w:t xml:space="preserve">343</w:t>
            </w:r>
            <w:r>
              <w:rPr>
                <w:rStyle w:val="1074"/>
                <w:rFonts w:hint="default"/>
                <w:lang w:bidi="ar"/>
              </w:rPr>
              <w:t xml:space="preserve">国道戚庄段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青临线戚庄段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四分场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汴河</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莲河路绿化带保洁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湿地大道汴河段绿化带保洁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汴河小区（社区直管）</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溧河洼（汴河路段）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汴溧路（汴河小区南门道路至溧河洼）</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4</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黄台</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卢沟新苑东侧（靠近卢沟河）</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黄台小区道路保洁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秦黄路、戚黄路两侧绿化带保洁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5</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二里坝</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二里坝社区办公区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ascii="Times New Roman" w:hAnsi="Times New Roman"/>
                <w:color w:val="000000"/>
                <w:szCs w:val="21"/>
              </w:rPr>
            </w:pPr>
            <w:r>
              <w:rPr>
                <w:rStyle w:val="1075"/>
                <w:lang w:bidi="ar"/>
              </w:rPr>
              <w:t xml:space="preserve">245</w:t>
            </w:r>
            <w:r>
              <w:rPr>
                <w:rStyle w:val="1074"/>
                <w:rFonts w:hint="default"/>
                <w:lang w:bidi="ar"/>
              </w:rPr>
              <w:t xml:space="preserve">省道、湿地大道、二里坝段保洁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6</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城东</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景城花园</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城东东小河</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7</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新刘</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山河路东路和大石线（社区直管）</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8</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巨声</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Style w:val="1074"/>
                <w:rFonts w:hint="default"/>
                <w:lang w:bidi="ar"/>
              </w:rPr>
              <w:t xml:space="preserve">碧水农庄</w:t>
            </w:r>
            <w:r>
              <w:rPr>
                <w:rStyle w:val="1075"/>
                <w:lang w:bidi="ar"/>
              </w:rPr>
              <w:t xml:space="preserve">-</w:t>
            </w:r>
            <w:r>
              <w:rPr>
                <w:rStyle w:val="1074"/>
                <w:rFonts w:hint="default"/>
                <w:lang w:bidi="ar"/>
              </w:rPr>
              <w:t xml:space="preserve">大桥</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社区办公室</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9</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城南</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社区办公室</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Style w:val="1074"/>
                <w:rFonts w:hint="default"/>
                <w:lang w:bidi="ar"/>
              </w:rPr>
              <w:t xml:space="preserve">姜堰学校南至宏伟大桥</w:t>
            </w:r>
            <w:r>
              <w:rPr>
                <w:rStyle w:val="1075"/>
                <w:lang w:bidi="ar"/>
              </w:rPr>
              <w:t xml:space="preserve">S245</w:t>
            </w:r>
            <w:r>
              <w:rPr>
                <w:rStyle w:val="1074"/>
                <w:rFonts w:hint="default"/>
                <w:lang w:bidi="ar"/>
              </w:rPr>
              <w:t xml:space="preserve">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溧河洼（城南路段）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10</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城中</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居委会范围</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11</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桥南</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汴河苑、八一小区（社区直管）</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12</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东大街</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青阳小学巷北侧、西侧</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青阳幼儿园南北路和东西路侧洪中菜场东西两侧</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洪油小区、水上新村东西路、三号码头</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13</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老庄</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健康小区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青阳镇宿舍北三巷</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老庄居委会</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大兴巷</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灯光球厂宿舍</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95"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五金厂</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14</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孙何</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Style w:val="1074"/>
                <w:rFonts w:hint="default"/>
                <w:lang w:bidi="ar"/>
              </w:rPr>
              <w:t xml:space="preserve">孙何小区南</w:t>
            </w:r>
            <w:r>
              <w:rPr>
                <w:rStyle w:val="1075"/>
                <w:lang w:bidi="ar"/>
              </w:rPr>
              <w:t xml:space="preserve">-</w:t>
            </w:r>
            <w:r>
              <w:rPr>
                <w:rStyle w:val="1074"/>
                <w:rFonts w:hint="default"/>
                <w:lang w:bidi="ar"/>
              </w:rPr>
              <w:t xml:space="preserve">北中心路及停车场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中心路东、西侧卫生</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兽医站后边，水果市场西侧道路</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孙何新苑小区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孙何居委会办公点</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15</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新星</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东九、十巷及站前区域</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中五中八巷</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小区西区五、六、七、八巷</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中东区二、三 、四、五、六、七巷</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变电所西中四巷以南，西区二、三、四巷</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文体、南拐小区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16</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林业</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金色家园西住房南北路</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卧龙湾小区西住房南北路</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溧河洼（林业路段）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17</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阳光</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阳光二巷、开发大道南北巷道</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居委会办公室</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浦洋农贸疏导点</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阳光商业街</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18</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新庄</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居委会办公点</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溧河洼（新庄路段）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水木清华北门巷道</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育才启明学校北侧巷道</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19</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周李</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波司登大桥西侧至周李小学路两侧绿化带</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小学至重峰路向南至车门交界</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周李小学西（东谷庄）主路横路</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ascii="Times New Roman" w:hAnsi="Times New Roman"/>
                <w:color w:val="000000"/>
                <w:szCs w:val="21"/>
              </w:rPr>
            </w:pPr>
            <w:r>
              <w:rPr>
                <w:rStyle w:val="1075"/>
                <w:lang w:bidi="ar"/>
              </w:rPr>
              <w:t xml:space="preserve">235</w:t>
            </w:r>
            <w:r>
              <w:rPr>
                <w:rStyle w:val="1074"/>
                <w:rFonts w:hint="default"/>
                <w:lang w:bidi="ar"/>
              </w:rPr>
              <w:t xml:space="preserve">省道重峰路头至车门园区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车门园区向南（南北路段）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ascii="Times New Roman" w:hAnsi="Times New Roman"/>
                <w:color w:val="000000"/>
                <w:szCs w:val="21"/>
              </w:rPr>
            </w:pPr>
            <w:r>
              <w:rPr>
                <w:rStyle w:val="1075"/>
                <w:lang w:bidi="ar"/>
              </w:rPr>
              <w:t xml:space="preserve">235</w:t>
            </w:r>
            <w:r>
              <w:rPr>
                <w:rStyle w:val="1074"/>
                <w:rFonts w:hint="default"/>
                <w:lang w:bidi="ar"/>
              </w:rPr>
              <w:t xml:space="preserve">省道北（西谷庄）并重峰路向北大桥</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20</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宏伟</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自然村庄</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ascii="Times New Roman" w:hAnsi="Times New Roman"/>
                <w:color w:val="000000"/>
                <w:szCs w:val="21"/>
              </w:rPr>
            </w:pPr>
            <w:r>
              <w:rPr>
                <w:rStyle w:val="1075"/>
                <w:lang w:bidi="ar"/>
              </w:rPr>
              <w:t xml:space="preserve">S245</w:t>
            </w:r>
            <w:r>
              <w:rPr>
                <w:rStyle w:val="1074"/>
                <w:rFonts w:hint="default"/>
                <w:lang w:bidi="ar"/>
              </w:rPr>
              <w:t xml:space="preserve">宏伟段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生活垃圾清运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21</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洪桥</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洪桥商城保洁，生活垃圾清运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洪桥居委会</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ascii="Times New Roman" w:hAnsi="Times New Roman"/>
                <w:color w:val="000000"/>
                <w:szCs w:val="21"/>
              </w:rPr>
            </w:pPr>
            <w:r>
              <w:rPr>
                <w:rStyle w:val="1075"/>
                <w:lang w:bidi="ar"/>
              </w:rPr>
              <w:t xml:space="preserve">S245</w:t>
            </w:r>
            <w:r>
              <w:rPr>
                <w:rStyle w:val="1074"/>
                <w:rFonts w:hint="default"/>
                <w:lang w:bidi="ar"/>
              </w:rPr>
              <w:t xml:space="preserve">洪桥段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古徐大桥向西，东西路段绿化带保洁</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22</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蓝天</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社区办公室</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23</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团结社区</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沁雅小区西侧团结河市场周边</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蓝天小区西侧路段</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容园小区（社区直管）</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广厦小区（社区直管）</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24</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洪泵</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社区办公室</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25</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学府</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社区办公室</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26</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阮庄</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城市花园北门商铺楼</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27</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明德</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汴东新苑保洁（社区直管）</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28</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书香</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社区办公室</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29</w:t>
            </w:r>
            <w:r/>
          </w:p>
        </w:tc>
        <w:tc>
          <w:tcPr>
            <w:tcBorders>
              <w:top w:val="none" w:color="000000" w:sz="4" w:space="0"/>
              <w:left w:val="single" w:color="000000" w:sz="8" w:space="0"/>
              <w:bottom w:val="single" w:color="000000" w:sz="8" w:space="0"/>
              <w:right w:val="single" w:color="000000" w:sz="8" w:space="0"/>
            </w:tcBorders>
            <w:tcW w:w="156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高庄</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高庄老村部</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北边小区菜场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老菜场</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none" w:color="000000" w:sz="4" w:space="0"/>
              <w:left w:val="single" w:color="000000" w:sz="8" w:space="0"/>
              <w:bottom w:val="single" w:color="000000" w:sz="8" w:space="0"/>
              <w:right w:val="single" w:color="000000" w:sz="8" w:space="0"/>
            </w:tcBorders>
            <w:tcW w:w="156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垃圾清运</w:t>
            </w:r>
            <w:r/>
          </w:p>
        </w:tc>
      </w:tr>
      <w:tr>
        <w:trPr>
          <w:trHeight w:val="40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30</w:t>
            </w:r>
            <w:r/>
          </w:p>
        </w:tc>
        <w:tc>
          <w:tcPr>
            <w:tcBorders>
              <w:top w:val="none" w:color="000000" w:sz="4" w:space="0"/>
              <w:left w:val="single" w:color="000000" w:sz="8" w:space="0"/>
              <w:bottom w:val="single" w:color="000000" w:sz="8" w:space="0"/>
              <w:right w:val="single" w:color="000000" w:sz="8" w:space="0"/>
            </w:tcBorders>
            <w:tcW w:w="156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山河</w:t>
            </w:r>
            <w:r/>
          </w:p>
        </w:tc>
        <w:tc>
          <w:tcPr>
            <w:tcBorders>
              <w:top w:val="none" w:color="000000" w:sz="4" w:space="0"/>
              <w:left w:val="single" w:color="000000" w:sz="8" w:space="0"/>
              <w:bottom w:val="single" w:color="000000" w:sz="8" w:space="0"/>
              <w:right w:val="single" w:color="000000" w:sz="8" w:space="0"/>
            </w:tcBorders>
            <w:tcW w:w="569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社区办公室</w:t>
            </w:r>
            <w:r/>
          </w:p>
        </w:tc>
      </w:tr>
    </w:tbl>
    <w:p>
      <w:pPr>
        <w:pStyle w:val="898"/>
        <w:numPr>
          <w:ilvl w:val="0"/>
          <w:numId w:val="4"/>
        </w:numPr>
        <w:ind w:firstLine="420"/>
        <w:keepLines w:val="0"/>
        <w:keepNext w:val="0"/>
        <w:pageBreakBefore w:val="0"/>
        <w:spacing w:line="360" w:lineRule="auto"/>
        <w:widowControl/>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 xml:space="preserve">付款方式:  </w:t>
      </w:r>
      <w:r/>
    </w:p>
    <w:p>
      <w:pPr>
        <w:pStyle w:val="898"/>
        <w:numPr>
          <w:ilvl w:val="0"/>
          <w:numId w:val="0"/>
        </w:numPr>
        <w:ind w:firstLine="48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预付款：合同签订后收到中标单位发票10个工作日内预付合同价款的10%；</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进度款：剩余款项采购人按月支付，采购人收到中标单位正式发票后的10个工作日内将上一月实际发生（经考核后的）服务费支付给中标单位。（如遇假期顺延）。</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资金支付的时间：收到</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发票10个工作日内</w:t>
      </w:r>
      <w:r>
        <w:rPr>
          <w:rFonts w:hint="eastAsia" w:ascii="宋体" w:hAnsi="宋体" w:eastAsia="宋体" w:cs="宋体"/>
          <w:b w:val="0"/>
          <w:bCs/>
          <w:color w:val="auto"/>
          <w:sz w:val="24"/>
          <w:szCs w:val="24"/>
          <w:highlight w:val="none"/>
        </w:rPr>
        <w:t xml:space="preserve">。</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资金支付的条件：满足相应阶段的要求且收到</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发票</w:t>
      </w:r>
      <w:r>
        <w:rPr>
          <w:rFonts w:hint="eastAsia" w:ascii="宋体" w:hAnsi="宋体" w:eastAsia="宋体" w:cs="宋体"/>
          <w:b w:val="0"/>
          <w:bCs/>
          <w:color w:val="auto"/>
          <w:sz w:val="24"/>
          <w:szCs w:val="24"/>
          <w:highlight w:val="none"/>
        </w:rPr>
        <w:t xml:space="preserve">。</w:t>
      </w:r>
      <w:r/>
    </w:p>
    <w:p>
      <w:pPr>
        <w:pStyle w:val="898"/>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可以采用数字人民币支付。</w:t>
      </w:r>
      <w:r/>
    </w:p>
    <w:p>
      <w:pPr>
        <w:pStyle w:val="898"/>
        <w:ind w:firstLine="420"/>
        <w:keepLines w:val="0"/>
        <w:keepNext w:val="0"/>
        <w:pageBreakBefore w:val="0"/>
        <w:spacing w:line="360" w:lineRule="auto"/>
        <w:widowControl/>
        <w:rPr>
          <w:rFonts w:hint="eastAsia" w:ascii="Times New Roman" w:hAnsi="Times New Roman" w:eastAsia="宋体" w:cs="Times New Roman"/>
          <w:b w:val="0"/>
          <w:bCs/>
          <w:caps w:val="0"/>
          <w:color w:val="000000"/>
          <w:sz w:val="24"/>
          <w:highlight w:val="none"/>
          <w:lang w:val="en-US" w:eastAsia="zh-CN"/>
        </w:rPr>
      </w:pPr>
      <w:r>
        <w:rPr>
          <w:rFonts w:ascii="宋体" w:hAnsi="宋体" w:eastAsia="宋体" w:cs="宋体"/>
          <w:b w:val="0"/>
          <w:bCs/>
          <w:color w:val="auto"/>
          <w:sz w:val="24"/>
          <w:szCs w:val="24"/>
          <w:highlight w:val="none"/>
        </w:rPr>
        <w:t xml:space="preserve">注：在签订合同时，</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明确表示无需预付款或者主动要求降低预付款比例的，采购人可不适用前述规定。</w:t>
      </w:r>
      <w:r/>
    </w:p>
    <w:p>
      <w:pPr>
        <w:pStyle w:val="928"/>
        <w:spacing w:line="500" w:lineRule="exact"/>
        <w:rPr>
          <w:rFonts w:hint="eastAsia" w:ascii="宋体" w:hAnsi="宋体" w:cs="宋体"/>
          <w:sz w:val="24"/>
          <w:szCs w:val="24"/>
          <w:lang w:bidi="ar"/>
        </w:rPr>
      </w:pPr>
      <w:r>
        <w:rPr>
          <w:rFonts w:hint="eastAsia" w:ascii="宋体" w:hAnsi="宋体" w:cs="宋体"/>
          <w:sz w:val="24"/>
          <w:szCs w:val="24"/>
          <w:lang w:bidi="ar"/>
        </w:rPr>
      </w:r>
      <w:r/>
    </w:p>
    <w:p>
      <w:pPr>
        <w:pStyle w:val="669"/>
        <w:keepLines w:val="0"/>
        <w:keepNext w:val="0"/>
        <w:spacing w:before="2" w:line="360" w:lineRule="auto"/>
        <w:tabs>
          <w:tab w:val="left" w:pos="1134" w:leader="none"/>
          <w:tab w:val="right" w:pos="7371" w:leader="none"/>
        </w:tabs>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 xml:space="preserve">四、服务期限：两年</w:t>
      </w:r>
      <w:r/>
    </w:p>
    <w:p>
      <w:pPr>
        <w:pStyle w:val="669"/>
        <w:keepLines w:val="0"/>
        <w:keepNext w:val="0"/>
        <w:spacing w:before="161" w:line="360" w:lineRule="auto"/>
        <w:tabs>
          <w:tab w:val="left" w:pos="1134" w:leader="none"/>
          <w:tab w:val="right" w:pos="7371" w:leader="none"/>
        </w:tabs>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 xml:space="preserve">五、人员要求、设备维护管理：</w:t>
      </w:r>
      <w:r/>
    </w:p>
    <w:p>
      <w:pPr>
        <w:pStyle w:val="669"/>
        <w:keepLines w:val="0"/>
        <w:keepNext w:val="0"/>
        <w:spacing w:before="161" w:line="360" w:lineRule="auto"/>
        <w:tabs>
          <w:tab w:val="left" w:pos="1134" w:leader="none"/>
          <w:tab w:val="right" w:pos="7371" w:leader="none"/>
        </w:tabs>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 xml:space="preserve">（一）人员配备：</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279"/>
        <w:gridCol w:w="1297"/>
        <w:gridCol w:w="1920"/>
        <w:gridCol w:w="1371"/>
        <w:gridCol w:w="1528"/>
      </w:tblGrid>
      <w:tr>
        <w:trPr>
          <w:trHeight w:val="30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岗位</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28"/>
              <w:ind w:left="108" w:firstLine="240"/>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性别</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备注</w:t>
            </w:r>
            <w:r/>
          </w:p>
        </w:tc>
      </w:tr>
      <w:tr>
        <w:trPr>
          <w:trHeight w:val="44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28"/>
              <w:jc w:val="center"/>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pStyle w:val="92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28"/>
              <w:ind w:left="108"/>
              <w:jc w:val="center"/>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18周岁-5</w:t>
            </w:r>
            <w:r>
              <w:rPr>
                <w:rFonts w:hint="eastAsia" w:ascii="宋体" w:hAnsi="宋体" w:cs="宋体"/>
                <w:color w:val="000000"/>
                <w:sz w:val="24"/>
                <w:szCs w:val="24"/>
                <w:lang w:val="en-US" w:eastAsia="zh-CN" w:bidi="ar"/>
              </w:rPr>
              <w:t xml:space="preserve">0</w:t>
            </w:r>
            <w:r>
              <w:rPr>
                <w:rFonts w:hint="eastAsia" w:ascii="宋体" w:hAnsi="宋体" w:cs="宋体"/>
                <w:color w:val="000000"/>
                <w:sz w:val="24"/>
                <w:szCs w:val="24"/>
                <w:lang w:bidi="ar"/>
              </w:rPr>
              <w:t xml:space="preserve">周岁</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不限</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ascii="宋体" w:hAnsi="宋体" w:cs="宋体"/>
                <w:color w:val="000000"/>
                <w:sz w:val="24"/>
                <w:szCs w:val="24"/>
                <w:lang w:bidi="ar"/>
              </w:rPr>
            </w:r>
            <w:r/>
          </w:p>
        </w:tc>
      </w:tr>
      <w:tr>
        <w:trPr>
          <w:trHeight w:val="44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28"/>
              <w:jc w:val="center"/>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pStyle w:val="92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环卫主管</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28"/>
              <w:ind w:left="108"/>
              <w:jc w:val="center"/>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18周岁-55周岁</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不限</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ascii="宋体" w:hAnsi="宋体" w:cs="宋体"/>
                <w:color w:val="000000"/>
                <w:sz w:val="24"/>
                <w:szCs w:val="24"/>
                <w:lang w:bidi="ar"/>
              </w:rPr>
            </w:r>
            <w:r/>
          </w:p>
        </w:tc>
      </w:tr>
      <w:tr>
        <w:trPr>
          <w:trHeight w:val="504"/>
        </w:trPr>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jc w:val="center"/>
              <w:spacing w:line="360" w:lineRule="auto"/>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928"/>
              <w:ind w:left="108"/>
              <w:jc w:val="center"/>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18周岁-55周岁</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hint="eastAsia" w:ascii="宋体" w:hAnsi="宋体" w:cs="宋体"/>
                <w:color w:val="000000"/>
                <w:sz w:val="24"/>
                <w:szCs w:val="24"/>
                <w:lang w:bidi="ar"/>
              </w:rPr>
              <w:t xml:space="preserve">不限</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28"/>
              <w:ind w:left="108"/>
              <w:jc w:val="left"/>
              <w:spacing w:line="280" w:lineRule="exact"/>
              <w:rPr>
                <w:rFonts w:ascii="宋体" w:hAnsi="宋体" w:cs="宋体"/>
                <w:color w:val="000000"/>
                <w:sz w:val="24"/>
                <w:szCs w:val="24"/>
                <w:lang w:bidi="ar"/>
              </w:rPr>
            </w:pPr>
            <w:r>
              <w:rPr>
                <w:rFonts w:ascii="宋体" w:hAnsi="宋体" w:cs="宋体"/>
                <w:color w:val="000000"/>
                <w:sz w:val="24"/>
                <w:szCs w:val="24"/>
                <w:lang w:bidi="ar"/>
              </w:rPr>
            </w:r>
            <w:r/>
          </w:p>
        </w:tc>
      </w:tr>
      <w:tr>
        <w:trPr>
          <w:trHeight w:val="504"/>
        </w:trPr>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服务与管理</w:t>
            </w:r>
            <w:r/>
          </w:p>
        </w:tc>
        <w:tc>
          <w:tcPr>
            <w:gridSpan w:val="4"/>
            <w:tcBorders>
              <w:top w:val="single" w:color="000000" w:sz="4" w:space="0"/>
              <w:left w:val="single" w:color="000000" w:sz="4" w:space="0"/>
              <w:bottom w:val="single" w:color="000000" w:sz="4" w:space="0"/>
              <w:right w:val="single" w:color="000000" w:sz="4" w:space="0"/>
            </w:tcBorders>
            <w:tcW w:w="6116" w:type="dxa"/>
            <w:vAlign w:val="top"/>
            <w:textDirection w:val="lrTb"/>
            <w:noWrap w:val="false"/>
          </w:tcPr>
          <w:p>
            <w:pPr>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员工福利及保险、企业服务管理费等</w:t>
            </w:r>
            <w:r/>
          </w:p>
        </w:tc>
      </w:tr>
      <w:tr>
        <w:trPr>
          <w:trHeight w:val="504"/>
        </w:trPr>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其他</w:t>
            </w:r>
            <w:r/>
          </w:p>
        </w:tc>
        <w:tc>
          <w:tcPr>
            <w:gridSpan w:val="4"/>
            <w:tcBorders>
              <w:top w:val="single" w:color="000000" w:sz="4" w:space="0"/>
              <w:left w:val="single" w:color="000000" w:sz="4" w:space="0"/>
              <w:bottom w:val="single" w:color="000000" w:sz="4" w:space="0"/>
              <w:right w:val="single" w:color="000000" w:sz="4" w:space="0"/>
            </w:tcBorders>
            <w:tcW w:w="6116" w:type="dxa"/>
            <w:vAlign w:val="top"/>
            <w:textDirection w:val="lrTb"/>
            <w:noWrap w:val="false"/>
          </w:tcPr>
          <w:p>
            <w:pPr>
              <w:jc w:val="left"/>
              <w:spacing w:line="360" w:lineRule="auto"/>
              <w:widowControl/>
              <w:rPr>
                <w:rFonts w:ascii="宋体" w:hAnsi="宋体" w:cs="宋体"/>
                <w:color w:val="000000"/>
                <w:sz w:val="24"/>
                <w:szCs w:val="24"/>
                <w:lang w:bidi="ar"/>
              </w:rPr>
            </w:pPr>
            <w:r>
              <w:rPr>
                <w:rFonts w:hint="eastAsia" w:ascii="宋体" w:hAnsi="宋体" w:cs="宋体"/>
                <w:sz w:val="24"/>
                <w:szCs w:val="24"/>
              </w:rPr>
              <w:t xml:space="preserve">设备损耗及燃油、清洁工具、保洁耗材、管网清掏等</w:t>
            </w:r>
            <w:r/>
          </w:p>
        </w:tc>
      </w:tr>
      <w:tr>
        <w:trPr>
          <w:trHeight w:val="274"/>
        </w:trPr>
        <w:tc>
          <w:tcPr>
            <w:gridSpan w:val="6"/>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pStyle w:val="698"/>
              <w:spacing w:before="0" w:beforeAutospacing="0" w:after="187" w:afterAutospacing="0"/>
              <w:shd w:val="clear" w:color="auto" w:fill="ffffff"/>
              <w:rPr>
                <w:rFonts w:ascii="Segoe UI" w:hAnsi="Segoe UI" w:cs="Segoe UI"/>
                <w:color w:val="444444"/>
                <w:sz w:val="19"/>
                <w:szCs w:val="19"/>
              </w:rPr>
            </w:pPr>
            <w:r>
              <w:rPr>
                <w:rFonts w:hint="eastAsia"/>
                <w:color w:val="000000"/>
                <w:lang w:bidi="ar"/>
              </w:rPr>
              <w:t xml:space="preserve">以上人员年龄，均以身份证为准。</w:t>
            </w:r>
            <w:r>
              <w:rPr>
                <w:rFonts w:hint="eastAsia"/>
                <w:color w:val="000000"/>
                <w:lang w:bidi="ar"/>
              </w:rPr>
              <w:br/>
            </w:r>
            <w:r>
              <w:rPr>
                <w:rFonts w:hint="eastAsia"/>
                <w:color w:val="000000"/>
                <w:lang w:val="en-US" w:eastAsia="zh-CN" w:bidi="ar"/>
              </w:rPr>
              <w:t xml:space="preserve">1</w:t>
            </w:r>
            <w:r>
              <w:rPr>
                <w:rFonts w:hint="eastAsia"/>
                <w:color w:val="000000"/>
                <w:lang w:bidi="ar"/>
              </w:rPr>
              <w:t xml:space="preserve">、以上人员均统一着装，挂牌上岗，仪表整洁规范，做到文明服务、优质服务。</w:t>
            </w:r>
            <w:r>
              <w:rPr>
                <w:rFonts w:hint="eastAsia"/>
                <w:color w:val="000000"/>
                <w:lang w:bidi="ar"/>
              </w:rPr>
              <w:br/>
            </w:r>
            <w:r>
              <w:rPr>
                <w:rFonts w:hint="eastAsia"/>
                <w:color w:val="000000"/>
                <w:lang w:val="en-US" w:eastAsia="zh-CN" w:bidi="ar"/>
              </w:rPr>
              <w:t xml:space="preserve">2</w:t>
            </w:r>
            <w:r>
              <w:rPr>
                <w:rFonts w:hint="eastAsia"/>
                <w:color w:val="000000"/>
                <w:lang w:bidi="ar"/>
              </w:rPr>
              <w:t xml:space="preserve">、以上人员供应商在成交后，按要求聘用具有相关证书的人员，并依法签订劳动合同，人员经采购人认可后进场。</w:t>
            </w:r>
            <w:r>
              <w:rPr>
                <w:rFonts w:hint="eastAsia"/>
                <w:color w:val="000000"/>
                <w:lang w:bidi="ar"/>
              </w:rPr>
              <w:br/>
            </w:r>
            <w:r>
              <w:rPr>
                <w:rFonts w:hint="eastAsia"/>
                <w:color w:val="000000"/>
                <w:lang w:val="en-US" w:eastAsia="zh-CN" w:bidi="ar"/>
              </w:rPr>
              <w:t xml:space="preserve">3</w:t>
            </w:r>
            <w:r>
              <w:rPr>
                <w:rFonts w:hint="eastAsia"/>
                <w:color w:val="000000"/>
                <w:lang w:bidi="ar"/>
              </w:rPr>
              <w:t xml:space="preserve">、乙方提供管理服务人员不得少于75人，且身体健康，无犯罪记录，上岗前均须有健康证，无重大疾病和传染病（甲方将有专人查验）。</w:t>
            </w:r>
            <w:r>
              <w:rPr>
                <w:rFonts w:hint="eastAsia"/>
                <w:color w:val="000000"/>
                <w:lang w:bidi="ar"/>
              </w:rPr>
              <w:br/>
            </w:r>
            <w:r>
              <w:rPr>
                <w:rFonts w:hint="eastAsia"/>
                <w:color w:val="000000"/>
                <w:lang w:bidi="ar"/>
              </w:rPr>
              <w:t xml:space="preserve">★</w:t>
            </w:r>
            <w:r>
              <w:rPr>
                <w:rFonts w:hint="eastAsia"/>
                <w:color w:val="000000"/>
                <w:lang w:val="en-US" w:eastAsia="zh-CN" w:bidi="ar"/>
              </w:rPr>
              <w:t xml:space="preserve">4</w:t>
            </w:r>
            <w:r>
              <w:rPr>
                <w:rFonts w:hint="eastAsia"/>
                <w:color w:val="000000"/>
                <w:lang w:bidi="ar"/>
              </w:rPr>
              <w:t xml:space="preserve">、供应商承诺所有保洁人员的人员工资不得低于</w:t>
            </w:r>
            <w:r>
              <w:rPr>
                <w:color w:val="000000"/>
                <w:lang w:bidi="ar"/>
              </w:rPr>
              <w:t xml:space="preserve">宿迁市人力资源和社会保障局</w:t>
            </w:r>
            <w:r>
              <w:rPr>
                <w:rFonts w:hint="eastAsia"/>
                <w:color w:val="000000"/>
                <w:lang w:bidi="ar"/>
              </w:rPr>
              <w:t xml:space="preserve">2026年1月1日</w:t>
            </w:r>
            <w:r>
              <w:rPr>
                <w:color w:val="000000"/>
                <w:lang w:bidi="ar"/>
              </w:rPr>
              <w:t xml:space="preserve">发布《关于调整全市最低工资标准的通知》</w:t>
            </w:r>
            <w:r>
              <w:rPr>
                <w:rFonts w:hint="eastAsia"/>
                <w:color w:val="000000"/>
                <w:lang w:bidi="ar"/>
              </w:rPr>
              <w:t xml:space="preserve">规定的最低工资标准（2180元/月）（承诺函格式自拟）。</w:t>
            </w:r>
            <w:r/>
          </w:p>
        </w:tc>
      </w:tr>
    </w:tbl>
    <w:p>
      <w:pPr>
        <w:pStyle w:val="698"/>
        <w:ind w:left="0" w:right="0" w:firstLine="241"/>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8" w:name="_Toc4152666"/>
      <w:r>
        <w:rPr>
          <w:rFonts w:hint="eastAsia" w:ascii="宋体" w:hAnsi="宋体" w:eastAsia="宋体" w:cs="宋体"/>
          <w:b/>
          <w:bCs/>
          <w:color w:val="000000"/>
          <w:sz w:val="24"/>
          <w:szCs w:val="24"/>
        </w:rPr>
        <w:t xml:space="preserve">1、项目经理要求</w:t>
      </w:r>
      <w:bookmarkEnd w:id="168"/>
      <w:r>
        <w:rPr>
          <w:rFonts w:hint="eastAsia" w:ascii="宋体" w:hAnsi="宋体" w:eastAsia="宋体" w:cs="宋体"/>
          <w:b/>
          <w:bCs/>
          <w:color w:val="000000"/>
          <w:sz w:val="24"/>
          <w:szCs w:val="24"/>
        </w:rPr>
        <w:t xml:space="preserve">：</w:t>
      </w:r>
      <w:r/>
    </w:p>
    <w:p>
      <w:pPr>
        <w:pStyle w:val="69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项目经理1人，本科及以上学历，18周岁-</w:t>
      </w:r>
      <w:r>
        <w:rPr>
          <w:rFonts w:hint="eastAsia" w:ascii="宋体" w:hAnsi="宋体" w:cs="宋体"/>
          <w:color w:val="000000"/>
          <w:sz w:val="24"/>
          <w:szCs w:val="24"/>
          <w:lang w:val="en-US" w:eastAsia="zh-CN"/>
        </w:rPr>
        <w:t xml:space="preserve">50</w:t>
      </w:r>
      <w:r>
        <w:rPr>
          <w:rFonts w:hint="eastAsia" w:ascii="宋体" w:hAnsi="宋体" w:eastAsia="宋体" w:cs="宋体"/>
          <w:color w:val="000000"/>
          <w:sz w:val="24"/>
          <w:szCs w:val="24"/>
        </w:rPr>
        <w:t xml:space="preserve">周岁，熟悉物业管理相关法规， 并能规范组织管理服务工作，知识面广，专业技能熟练有较强的组织协调能力；</w:t>
      </w:r>
      <w:r/>
    </w:p>
    <w:p>
      <w:pPr>
        <w:pStyle w:val="698"/>
        <w:ind w:left="0" w:firstLine="24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2、环卫主管要求：</w:t>
      </w:r>
      <w:r/>
    </w:p>
    <w:p>
      <w:pPr>
        <w:pStyle w:val="698"/>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履约能力环卫主管4人，18周岁-55周岁，主要负责物业管理相关人员的管理、监督、培训、考核和协调工作；</w:t>
      </w:r>
      <w:r/>
    </w:p>
    <w:p>
      <w:pPr>
        <w:pStyle w:val="698"/>
        <w:ind w:left="0" w:firstLine="2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由于环卫保洁项目特点，休息日及公众假期都不得影响保洁服务，具体保洁服务人员数量由投标人以具体分布详情定岗位为基础，在遵守劳动法规前提下自行测算包含（人员工资、意外险、保洁用品、设备保养、垃圾桶）。</w:t>
      </w:r>
      <w:r/>
    </w:p>
    <w:p>
      <w:pPr>
        <w:pStyle w:val="698"/>
        <w:ind w:left="0" w:firstLine="2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4、人员遇到工伤意外等情况，中标单位全权负责与采购单位无关。</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（二）设备维护管理</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1、街道保洁人员所需的工具：扫把、铁锹、簸箕等；车辆的维修费由中标单位负责。后期的管理制度跟进。</w:t>
      </w:r>
      <w:r/>
    </w:p>
    <w:p>
      <w:pPr>
        <w:pStyle w:val="698"/>
        <w:ind w:left="0" w:firstLine="480"/>
        <w:keepLines w:val="0"/>
        <w:keepNext w:val="0"/>
        <w:spacing w:before="0" w:beforeAutospacing="0" w:after="0" w:afterAutospacing="0" w:line="360" w:lineRule="auto"/>
        <w:widowControl w:val="off"/>
        <w:tabs>
          <w:tab w:val="left" w:pos="1135" w:leader="none"/>
          <w:tab w:val="left" w:pos="7377"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2、街道垃圾桶购买与维护需要中标单位负责。</w:t>
      </w:r>
      <w:r/>
    </w:p>
    <w:p>
      <w:pPr>
        <w:pStyle w:val="698"/>
        <w:ind w:left="0" w:firstLine="44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3、垃圾清运作业需专人进行。</w:t>
      </w:r>
      <w:r/>
    </w:p>
    <w:p>
      <w:pPr>
        <w:pStyle w:val="698"/>
        <w:ind w:left="0" w:firstLine="2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供应商根据项目情况，进行智能化保洁设备投入（手推式无动力扫地机2个、割草机2台、落叶吹风机2辆、手扶拖拉机2辆、环卫电动三轮车2辆、人力两轮垃圾车2辆等），并提供承诺函（格式自拟）未提供或未按要求提供作无效标处理。</w:t>
      </w:r>
      <w:r/>
    </w:p>
    <w:p>
      <w:pPr>
        <w:pStyle w:val="698"/>
        <w:keepLines/>
        <w:keepNext/>
        <w:spacing w:before="0" w:beforeAutospacing="0" w:after="0" w:afterAutospacing="0" w:line="360" w:lineRule="auto"/>
        <w:widowControl w:val="off"/>
        <w:tabs>
          <w:tab w:val="left" w:pos="1135" w:leader="none"/>
          <w:tab w:val="left" w:pos="7377"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b/>
          <w:bCs/>
          <w:color w:val="000000"/>
          <w:sz w:val="24"/>
          <w:szCs w:val="24"/>
          <w:lang w:val="en-US" w:eastAsia="zh-CN"/>
        </w:rPr>
        <w:t xml:space="preserve">六</w:t>
      </w:r>
      <w:r>
        <w:rPr>
          <w:rFonts w:hint="eastAsia" w:ascii="新宋体" w:hAnsi="新宋体" w:eastAsia="新宋体" w:cs="新宋体"/>
          <w:b/>
          <w:bCs/>
          <w:color w:val="000000"/>
          <w:sz w:val="24"/>
          <w:szCs w:val="24"/>
        </w:rPr>
        <w:t xml:space="preserve">、青阳街道环卫保洁项目作业标准</w:t>
      </w:r>
      <w:r/>
    </w:p>
    <w:p>
      <w:pPr>
        <w:pStyle w:val="698"/>
        <w:ind w:left="0" w:firstLine="241"/>
        <w:keepLines/>
        <w:keepNext/>
        <w:spacing w:before="0" w:beforeAutospacing="0" w:after="0" w:afterAutospacing="0" w:line="360" w:lineRule="auto"/>
        <w:widowControl w:val="off"/>
        <w:tabs>
          <w:tab w:val="left" w:pos="1135" w:leader="none"/>
          <w:tab w:val="left" w:pos="7377"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（一）道路保洁</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 小时保洁道路清扫保洁时间：早上 7：00—11:00、下午 2：00-5:00。</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2、道路普扫保持无零星垃圾，无果皮纸屑，侧石无积泥积灰，遇雨天，侧石应无积水。路面不得有明显不洁或漏扫垃圾。</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3、未硬化道路、闲置地块（空地）即无垃圾、无卫生死角。</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4、道路、街巷、弄边沟内无污泥、垃圾、杂草。</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5、加强道路清扫保洁或巡回保洁的力度，无脱岗偷懒现象，路面无零星垃圾、杂物。</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6、严格遵守劳动纪律，准时上下班，不脱岗、不迟到、早退、偷懒、捡垃圾， 工作时间不聚众闲谈。作业时，应穿反光背心。</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7、文明作业，优质服务，清扫作业时注意不将垃圾、污水溅到行人身上，不将垃圾扫入或倒入窨井、河道、绿化带。</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8.农村自然村庄主路两边清扫，白色垃圾的收集清理工作。</w:t>
      </w:r>
      <w:r/>
    </w:p>
    <w:p>
      <w:pPr>
        <w:pStyle w:val="698"/>
        <w:keepLines/>
        <w:keepNext/>
        <w:spacing w:before="0" w:beforeAutospacing="0" w:after="0" w:afterAutospacing="0" w:line="360" w:lineRule="auto"/>
        <w:widowControl w:val="off"/>
        <w:tabs>
          <w:tab w:val="left" w:pos="1135" w:leader="none"/>
          <w:tab w:val="left" w:pos="7377"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（二）垃圾桶保洁</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1、要求在早上 8 点前作业完成，按日产日清要求收集垃圾，不得漏点和任意撤点，桶内无沉积垃圾。</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2、垃圾桶不得满溢，垃圾量多时应及时清运。</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3、桶周围必须打扫干净，不得有建筑垃圾，不得焚烧垃圾。</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4、垃圾桶、底座配备人员必须每日至少 1 次清洗，保持清洁、完整，桶破损应及时进行调换。</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5、垃圾桶清运保洁人员作业时必须统一着装，并设有专职的垃圾清运人员。</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6、蚊蝇季节垃圾桶周围必须每日消杀灭蝇。</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（三）绿化、水体保洁</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绿化区域的养护，根据季节的变化进行打药、浇水、修剪、施肥等工作。水体两侧绿化带废弃物、白色垃圾处理等。</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（四）公共空间的维护</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县城中的城中村、北街巷道关于：摆放杂物（如陈年老旧沙发、自行车、桌椅板凳等）；占道经营；零售商贩等发生的类似情况首先告知业主或占有方，传播公共空间的维护意义，并告知居委会或主管部门进行跟进。</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2、农村自然村庄：秸秆等物品首先要进行告知业主并与居委会联系，配合居委会进行劝阻。</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3、在原有的基础上业主私自进行自拆自建或改变结构等类似情况，了解清楚并上报居委会并配合一定的协助工作。</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环境干净整洁、秩序安全有序、设施维修维护、垃圾日产日清、规范停车划线，道路、村庄、居民楼、背街巷道和办公区域要消毒消杀和疫情防控到位，无卫生死角、无人员脱岗、无积存垃圾、无杂物堆积、无小广告、无污损垃圾桶、无乱搭乱晒、无毁绿种菜、无污水脏乱等。</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b/>
          <w:bCs/>
          <w:color w:val="000000"/>
          <w:sz w:val="24"/>
          <w:szCs w:val="24"/>
          <w:lang w:val="en-US" w:eastAsia="zh-CN"/>
        </w:rPr>
        <w:t xml:space="preserve">七</w:t>
      </w:r>
      <w:r>
        <w:rPr>
          <w:rFonts w:hint="eastAsia" w:ascii="新宋体" w:hAnsi="新宋体" w:eastAsia="新宋体" w:cs="新宋体"/>
          <w:b/>
          <w:bCs/>
          <w:color w:val="000000"/>
          <w:sz w:val="24"/>
          <w:szCs w:val="24"/>
        </w:rPr>
        <w:t xml:space="preserve">、突发事件应急情况处理</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1、重大活动安全应急预案如文明城市创建、观摩等重大接待，在原有的人员基础上中标单位必须提供人员调配、机械设备支援保障活动正常开展。</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自然、环保应急预案如雨雪天气为保障扫雪铲冰工作，保障人民群众在冬季降雪期间的行车和出行安全，扫雪铲冰工作实行辖区管理，分级负责，分片包干，落实责任制的原则，并以义务清扫为主，结合项目实际，特制定扫雪除冰应急预案。</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b/>
          <w:bCs/>
          <w:color w:val="000000"/>
          <w:sz w:val="24"/>
          <w:szCs w:val="24"/>
          <w:lang w:val="en-US" w:eastAsia="zh-CN"/>
        </w:rPr>
        <w:t xml:space="preserve">八</w:t>
      </w:r>
      <w:r>
        <w:rPr>
          <w:rFonts w:hint="eastAsia" w:ascii="新宋体" w:hAnsi="新宋体" w:eastAsia="新宋体" w:cs="新宋体"/>
          <w:b/>
          <w:bCs/>
          <w:color w:val="000000"/>
          <w:sz w:val="24"/>
          <w:szCs w:val="24"/>
        </w:rPr>
        <w:t xml:space="preserve">、台账、投诉、指令性任务完成</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1、管理、考核资料齐全，每星期有相应的考核巡查记录。</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2、遇群众投诉、媒体曝光的，及时处理、落实整改。</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3、指令性任务，督促的问题必须按标准及时完成。</w:t>
      </w:r>
      <w:r/>
    </w:p>
    <w:p>
      <w:pPr>
        <w:pStyle w:val="698"/>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、企业经营业绩</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企业经营业绩：投标人自202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年 1 月 1 日（以合同签订日期为准）以来，投标人承担过类似保洁业绩。</w:t>
      </w:r>
      <w:r/>
    </w:p>
    <w:p>
      <w:pPr>
        <w:pStyle w:val="698"/>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十</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项目实施方案</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保洁服务方案：针对本项目作业人员（清扫、巡检、垃圾收运）与机械作业的优化配置、重难点区域的保洁、垃圾清运、其他保洁[含窨井、雨水口、果壳箱清理以及标志标线（不含护栏）清洗；果壳箱损坏、遗失调换]、服务质量承诺等实际情况制定全面、可行、合理的方案；</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企业管理制度：针对本项目制定人事管理制度、道路保洁质量管理制度、民主管理制度、安全生产管理制度、考核奖惩制度等；</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工具、设备及物耗情况：包括配置工具、设备明细表、物耗明细表及具体情况说明等；</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应急保障方案：制定针对大型活动、节庆假日、防台防汛期间、雨雪冰冻天地、创优评优和突击检查等特殊时期的应急保障措施的方案；</w:t>
      </w:r>
      <w:r/>
    </w:p>
    <w:p>
      <w:pPr>
        <w:pStyle w:val="698"/>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履约能力：包括提供的服务的便捷性、快速应急能力及有效响应时间（发生应急事件能通过就近的地理区域优势提供快速服务响应，包括急调车辆方案、人力进行应急时的有效保障能力、管理团队对服务区域地理、人文环境的熟识程度等）。</w:t>
      </w:r>
      <w:r/>
    </w:p>
    <w:p>
      <w:pPr>
        <w:pStyle w:val="698"/>
        <w:jc w:val="both"/>
        <w:keepLines w:val="0"/>
        <w:keepNext w:val="0"/>
        <w:spacing w:before="0" w:beforeAutospacing="0" w:after="0" w:afterAutospacing="0" w:line="36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6.创建文明城市的保洁工作部署：按道路面积、垃圾量足额调配保洁员，明确岗位分工（项目经理、管理员、保洁员）；全员培训，熟悉文明城市测评标准与作业规范，</w:t>
      </w:r>
      <w:r>
        <w:rPr>
          <w:rFonts w:hint="default" w:ascii="宋体" w:hAnsi="宋体" w:eastAsia="宋体" w:cs="宋体"/>
          <w:color w:val="000000"/>
          <w:sz w:val="24"/>
          <w:szCs w:val="24"/>
          <w:lang w:val="en-US" w:eastAsia="zh-CN"/>
        </w:rPr>
        <w:t xml:space="preserve">应急响应：大风、暴雨等恶劣天气后2小时内开展清扫，快速恢复道路整洁；突发垃圾堆积、污染等情况，30分钟内到场处置</w:t>
      </w:r>
      <w:r>
        <w:rPr>
          <w:rFonts w:hint="eastAsia" w:ascii="宋体" w:hAnsi="宋体" w:eastAsia="宋体" w:cs="宋体"/>
          <w:color w:val="000000"/>
          <w:sz w:val="24"/>
          <w:szCs w:val="24"/>
          <w:lang w:val="en-US" w:eastAsia="zh-CN"/>
        </w:rPr>
        <w:t xml:space="preserve">。</w:t>
      </w:r>
      <w:r/>
    </w:p>
    <w:p>
      <w:pPr>
        <w:pStyle w:val="698"/>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十一</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项目成员</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人员配备：针对本项目拟派项目经理具有</w:t>
      </w:r>
      <w:r>
        <w:rPr>
          <w:rFonts w:hint="eastAsia" w:ascii="宋体" w:hAnsi="宋体" w:eastAsia="宋体" w:cs="宋体"/>
          <w:color w:val="000000"/>
          <w:sz w:val="24"/>
          <w:szCs w:val="24"/>
          <w:lang w:val="en-US" w:eastAsia="zh-CN"/>
        </w:rPr>
        <w:t xml:space="preserve">本科以上学历的要求，</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年01月01日以来（以合同签订时间为准）承担过类似</w:t>
      </w:r>
      <w:r>
        <w:rPr>
          <w:rFonts w:hint="eastAsia" w:ascii="宋体" w:hAnsi="宋体" w:eastAsia="宋体" w:cs="宋体"/>
          <w:color w:val="000000"/>
          <w:sz w:val="24"/>
          <w:szCs w:val="24"/>
          <w:lang w:val="en-US" w:eastAsia="zh-CN"/>
        </w:rPr>
        <w:t xml:space="preserve">项目的</w:t>
      </w:r>
      <w:r>
        <w:rPr>
          <w:rFonts w:hint="eastAsia" w:ascii="宋体" w:hAnsi="宋体" w:eastAsia="宋体" w:cs="宋体"/>
          <w:color w:val="000000"/>
          <w:sz w:val="24"/>
          <w:szCs w:val="24"/>
        </w:rPr>
        <w:t xml:space="preserve">业绩；针对本项目拟投入的项目组人员配备（不含项目经理）：</w:t>
      </w:r>
      <w:r>
        <w:rPr>
          <w:rFonts w:hint="eastAsia" w:ascii="宋体" w:hAnsi="宋体" w:eastAsia="宋体" w:cs="宋体"/>
          <w:color w:val="000000"/>
          <w:sz w:val="24"/>
          <w:szCs w:val="24"/>
          <w:lang w:val="en-US" w:eastAsia="zh-CN"/>
        </w:rPr>
        <w:t xml:space="preserve">具有大专以上学历的要求</w:t>
      </w:r>
      <w:r>
        <w:rPr>
          <w:rFonts w:hint="eastAsia" w:ascii="宋体" w:hAnsi="宋体" w:eastAsia="宋体" w:cs="宋体"/>
          <w:color w:val="000000"/>
          <w:sz w:val="24"/>
          <w:szCs w:val="24"/>
        </w:rPr>
        <w:t xml:space="preserve">。</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b/>
          <w:bCs/>
          <w:color w:val="000000"/>
          <w:sz w:val="24"/>
          <w:szCs w:val="24"/>
          <w:lang w:val="en-US" w:eastAsia="zh-CN"/>
        </w:rPr>
        <w:t xml:space="preserve">十二</w:t>
      </w:r>
      <w:r>
        <w:rPr>
          <w:rFonts w:hint="eastAsia" w:ascii="新宋体" w:hAnsi="新宋体" w:eastAsia="新宋体" w:cs="新宋体"/>
          <w:b/>
          <w:bCs/>
          <w:color w:val="000000"/>
          <w:sz w:val="24"/>
          <w:szCs w:val="24"/>
        </w:rPr>
        <w:t xml:space="preserve">、青阳街道保洁服务考核办法及标准</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为加强环境卫生管理，促进环卫作业市场化的健康发展，全力推动人居环境水平提升，按照“坚持质效为先、突出量化考核”原则，结合街道实际，制定本暂行办法。 </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1、考核依据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以《泗洪县环境卫生作业质量标准及考核评分标准》《城市环境卫生质量标准》《宿迁市容和环境卫生管理条例》及上级部门各单项考核文件标准等为依据，充分结合对外发包路段招标文件的相关要求和规定，细化内容，综合评定。</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2、考核内容</w:t>
      </w:r>
      <w:r>
        <w:rPr>
          <w:rFonts w:hint="default" w:ascii="Times New Roman" w:hAnsi="Times New Roman" w:cs="Times New Roman"/>
          <w:color w:val="000000"/>
          <w:sz w:val="24"/>
          <w:szCs w:val="24"/>
        </w:rPr>
        <w:t xml:space="preserve">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环卫作业质效考核、重大活动保障和应急管理考核、运行管理考核等。 </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3、考核机构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泗洪县青阳街道成立环卫作业质量考核组。 </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4、考核办法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由考核小组会同相关部门联合进行考核，每半月至少考核 1 次，采取明查和暗查相结合方式。考核内容详见考核细则。计分方式为以平均分为当月考核得分，平均分=每月考核分数总分/ 考核次数。考核结果经确认后，于次月 5 日前由考核人员将前一月的考核情况汇总上报分管领导和主要负责人，并以书面形式通报给乙方，考核结果作为月度费用结算的依据。 </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5、奖罚办法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5.1在上级考核中排名前列或通报表扬的， 经甲方会议研究后，根据实际情况予以加分奖励。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5.2考核满分为 100 分，被市里通报一处扣3分、被县里通报一处扣 2 分、其他扣分参照考核细则执行。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5.3乙方每月考核得分在 90 分（含 90 分）以上的不扣承包经费；</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5.4乙方每月考核得分在 80-89 分（含 80 分）的扣当月承包经费 5%；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5.5乙方每月考核得分在 70-79 分（含 70 分）的扣当月承包经费 10%；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5.6乙方每月考核得分在 60-70（含 60 分）以下的扣当月承包经费 20%；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5.7乙方每月考核得分在 60（不含 60 分）以下的扣当月承包经费 100%； </w:t>
      </w:r>
      <w:r/>
    </w:p>
    <w:p>
      <w:pPr>
        <w:pStyle w:val="69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5.8乙方连续三个月考核得分在 80（不含 80 分）以下的解除合同，中标单位自行承担由此造成的一切损失。</w:t>
      </w:r>
      <w:r/>
    </w:p>
    <w:p>
      <w:pPr>
        <w:pStyle w:val="69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b/>
          <w:bCs/>
          <w:color w:val="000000"/>
          <w:sz w:val="30"/>
          <w:szCs w:val="30"/>
        </w:rPr>
        <w:t xml:space="preserve">泗洪县青阳街道保洁服务外包项目</w:t>
      </w:r>
      <w:r>
        <w:rPr>
          <w:rFonts w:hint="eastAsia" w:ascii="新宋体" w:hAnsi="新宋体" w:eastAsia="新宋体" w:cs="新宋体"/>
          <w:b/>
          <w:bCs/>
          <w:color w:val="000000"/>
          <w:sz w:val="30"/>
          <w:szCs w:val="30"/>
          <w:lang w:eastAsia="zh-CN"/>
        </w:rPr>
        <w:t xml:space="preserve">（2026-2027）</w:t>
      </w:r>
      <w:r>
        <w:rPr>
          <w:rFonts w:hint="eastAsia" w:ascii="新宋体" w:hAnsi="新宋体" w:eastAsia="新宋体" w:cs="新宋体"/>
          <w:b/>
          <w:bCs/>
          <w:color w:val="000000"/>
          <w:sz w:val="30"/>
          <w:szCs w:val="30"/>
        </w:rPr>
        <w:t xml:space="preserve">考核事项</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 具体考核标准及处罚办法</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保洁作业卫生质量考核标准（附表一）</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管理、考核台账资料齐全，无台账资料的扣 2—4 分。</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2、由于主观原因造成群众投诉的，每次扣 3—6 分。</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3、群众投诉、媒体曝光，每次扣 2—3 分，未及时处理、落实整改，加倍扣罚。</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4、指令性任务未及时完成的每次扣 2—4 分。</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（二）日常巡查、督促承诺的项目</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1、日常巡查所发现的问题按上述标准扣罚。</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2、督促的问题期限内为及时完成的按标准加倍扣罚。</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（三）扣罚分值和整改通知未完成的处罚</w:t>
      </w:r>
      <w:r/>
    </w:p>
    <w:p>
      <w:pPr>
        <w:pStyle w:val="69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1、如整改通知书下达后未及时完成整改通知内容的第二次下发通知书按标准加倍处罚。</w:t>
      </w:r>
      <w:r/>
    </w:p>
    <w:p>
      <w:pPr>
        <w:pStyle w:val="698"/>
        <w:ind w:left="0" w:firstLine="2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8"/>
          <w:szCs w:val="28"/>
        </w:rPr>
        <w:t xml:space="preserve">附表一</w:t>
      </w:r>
      <w:r/>
    </w:p>
    <w:p>
      <w:pPr>
        <w:pStyle w:val="69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73"/>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857"/>
        <w:gridCol w:w="6419"/>
        <w:gridCol w:w="1903"/>
      </w:tblGrid>
      <w:tr>
        <w:trPr>
          <w:tblCellSpacing w:w="0" w:type="dxa"/>
          <w:trHeight w:val="54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ind w:left="193" w:right="186"/>
              <w:jc w:val="center"/>
              <w:keepLines w:val="0"/>
              <w:keepNext w:val="0"/>
              <w:spacing w:before="159"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2379" w:right="2372"/>
              <w:jc w:val="center"/>
              <w:keepLines w:val="0"/>
              <w:keepNext w:val="0"/>
              <w:spacing w:before="159"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卫生质量考核标准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59"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考核评分标准</w:t>
            </w:r>
            <w:r/>
          </w:p>
        </w:tc>
      </w:tr>
      <w:tr>
        <w:trPr>
          <w:tblCellSpacing w:w="0" w:type="dxa"/>
          <w:trHeight w:val="217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keepLines w:val="0"/>
              <w:keepNext w:val="0"/>
              <w:spacing w:before="9"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right="96"/>
              <w:jc w:val="both"/>
              <w:keepLines w:val="0"/>
              <w:keepNext w:val="0"/>
              <w:spacing w:before="173" w:beforeAutospacing="0" w:after="0" w:afterAutospacing="0" w:line="42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道路清扫保洁应在规定的时间内完成，早上异地便清扫应在 8:30 分之前完成，下午第二遍清扫应在 2：30 分之前完成（具体按季节变换另定）。其余时间巡回保洁。道路普扫后达到无零星垃圾、瓦砾、砖头、杂草、无果皮、纸屑、烟蒂、粪便等。</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672" w:right="134" w:hanging="526"/>
              <w:keepLines w:val="0"/>
              <w:keepNext w:val="0"/>
              <w:spacing w:before="141" w:beforeAutospacing="0" w:after="0" w:afterAutospacing="0" w:line="424"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未做到每发现</w:t>
            </w:r>
            <w:r/>
          </w:p>
          <w:p>
            <w:pPr>
              <w:pStyle w:val="698"/>
              <w:ind w:left="672" w:right="134" w:hanging="526"/>
              <w:keepLines w:val="0"/>
              <w:keepNext w:val="0"/>
              <w:spacing w:before="141" w:beforeAutospacing="0" w:after="0" w:afterAutospacing="0" w:line="42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一次扣 3 分</w:t>
            </w:r>
            <w:r/>
          </w:p>
        </w:tc>
      </w:tr>
      <w:tr>
        <w:trPr>
          <w:tblCellSpacing w:w="0" w:type="dxa"/>
          <w:trHeight w:val="103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全天候巡回保洁，路边见本色，路边废弃物控制指标每千平方米：</w:t>
            </w:r>
            <w:r/>
          </w:p>
          <w:p>
            <w:pPr>
              <w:pStyle w:val="698"/>
              <w:keepLines w:val="0"/>
              <w:keepNext w:val="0"/>
              <w:spacing w:before="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10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果皮≤4 片；纸屑、塑膜≤4 片；烟蒂≤4 个；痰迹≤4 处。</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4" w:right="64"/>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未做到每项扣 2 分</w:t>
            </w:r>
            <w:r/>
          </w:p>
        </w:tc>
      </w:tr>
      <w:tr>
        <w:trPr>
          <w:tblCellSpacing w:w="0" w:type="dxa"/>
          <w:trHeight w:val="90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right="9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做到五净一无；即窨井沟眼净、树穴边角净、花坛周围净、水体绿化带无白色垃圾、侧石无积泥积灰。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4" w:right="64"/>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未做到每项扣 2 分</w:t>
            </w:r>
            <w:r/>
          </w:p>
        </w:tc>
      </w:tr>
      <w:tr>
        <w:trPr>
          <w:tblCellSpacing w:w="0" w:type="dxa"/>
          <w:trHeight w:val="103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遇雨天，侧石头应无积污水，清扫时注意不将垃圾、污水溅到行人身</w:t>
            </w:r>
            <w:r/>
          </w:p>
          <w:p>
            <w:pPr>
              <w:pStyle w:val="698"/>
              <w:keepLines w:val="0"/>
              <w:keepNext w:val="0"/>
              <w:spacing w:before="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105" w:right="-1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上，不准将垃圾扫入或倒入窨井、河道、绿化带和其他非环卫设施内。</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4" w:right="64"/>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未做到每项扣 2 分</w:t>
            </w:r>
            <w:r/>
          </w:p>
        </w:tc>
      </w:tr>
      <w:tr>
        <w:trPr>
          <w:tblCellSpacing w:w="0" w:type="dxa"/>
          <w:trHeight w:val="94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巡回保洁路段应加强动态巡回保洁的力度，无脱岗偷懒现象，做到随</w:t>
            </w:r>
            <w:r/>
          </w:p>
          <w:p>
            <w:pPr>
              <w:pStyle w:val="698"/>
              <w:keepLines w:val="0"/>
              <w:keepNext w:val="0"/>
              <w:spacing w:before="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10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脏随扫，零星垃圾、杂物停留时间不得超过 20 分钟。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73"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未做到每发现一</w:t>
            </w:r>
            <w:r/>
          </w:p>
          <w:p>
            <w:pPr>
              <w:pStyle w:val="698"/>
              <w:ind w:left="74" w:right="64"/>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次扣 2 分</w:t>
            </w:r>
            <w:r/>
          </w:p>
        </w:tc>
      </w:tr>
      <w:tr>
        <w:trPr>
          <w:tblCellSpacing w:w="0" w:type="dxa"/>
          <w:trHeight w:val="50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ind w:left="7"/>
              <w:jc w:val="center"/>
              <w:keepLines w:val="0"/>
              <w:keepNext w:val="0"/>
              <w:spacing w:before="17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right="-15"/>
              <w:keepLines w:val="0"/>
              <w:keepNext w:val="0"/>
              <w:spacing w:before="17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垃圾桶应实行集中收集，每天及时清理擦拭，保持清洁，保持垃圾桶无破损。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7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未做到每项扣 1 分</w:t>
            </w:r>
            <w:r/>
          </w:p>
        </w:tc>
      </w:tr>
      <w:tr>
        <w:trPr>
          <w:tblCellSpacing w:w="0" w:type="dxa"/>
          <w:trHeight w:val="89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105"/>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人行道卫生质量考核标准与道路清扫保洁卫生质量考核标准相同。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672" w:right="134" w:hanging="526"/>
              <w:keepLines w:val="0"/>
              <w:keepNext w:val="0"/>
              <w:spacing w:before="0" w:beforeAutospacing="0" w:after="0" w:afterAutospacing="0" w:line="0" w:lineRule="atLeast"/>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扣分标准同道</w:t>
            </w:r>
            <w:r/>
          </w:p>
          <w:p>
            <w:pPr>
              <w:pStyle w:val="698"/>
              <w:ind w:left="672" w:right="134" w:hanging="526"/>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路扣分标准</w:t>
            </w:r>
            <w:r/>
          </w:p>
        </w:tc>
      </w:tr>
      <w:tr>
        <w:trPr>
          <w:tblCellSpacing w:w="0" w:type="dxa"/>
          <w:trHeight w:val="99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7"/>
              <w:jc w:val="center"/>
              <w:keepLines w:val="0"/>
              <w:keepNext w:val="0"/>
              <w:spacing w:before="157"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保洁人员在作业时应穿反光工作服、戴安全帽，并把车辆停放在安全</w:t>
            </w:r>
            <w:r/>
          </w:p>
          <w:p>
            <w:pPr>
              <w:pStyle w:val="698"/>
              <w:keepLines w:val="0"/>
              <w:keepNext w:val="0"/>
              <w:spacing w:before="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8"/>
              <w:ind w:left="105"/>
              <w:keepLines w:val="0"/>
              <w:keepNext w:val="0"/>
              <w:spacing w:before="1"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地点。</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hint="eastAsia" w:ascii="宋体" w:hAnsi="宋体" w:eastAsia="宋体" w:cs="宋体"/>
                <w:color w:val="000000"/>
                <w:sz w:val="21"/>
                <w:szCs w:val="21"/>
              </w:rPr>
              <w:t xml:space="preserve">未做到每项扣 2 分</w:t>
            </w:r>
            <w:r/>
          </w:p>
        </w:tc>
      </w:tr>
      <w:tr>
        <w:trPr>
          <w:tblCellSpacing w:w="0" w:type="dxa"/>
          <w:trHeight w:val="42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ind w:left="7"/>
              <w:jc w:val="center"/>
              <w:keepLines w:val="0"/>
              <w:keepNext w:val="0"/>
              <w:spacing w:before="17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4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按时上下班，不得迟到或早退，无脱岗偷懒现象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7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每发现一次扣 2 分</w:t>
            </w:r>
            <w:r/>
          </w:p>
        </w:tc>
      </w:tr>
      <w:tr>
        <w:trPr>
          <w:tblCellSpacing w:w="0" w:type="dxa"/>
          <w:trHeight w:val="45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ind w:left="193" w:right="186"/>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保洁作业时应禁止作业人员捡拾垃圾。</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每发现一次扣 2 分</w:t>
            </w:r>
            <w:r/>
          </w:p>
        </w:tc>
      </w:tr>
      <w:tr>
        <w:trPr>
          <w:tblCellSpacing w:w="0" w:type="dxa"/>
          <w:trHeight w:val="47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ind w:left="193" w:right="186"/>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保洁时间内道路各路段内的垃圾桶周边暴露垃圾应及时清扫入桶。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每发现一次扣 3 分</w:t>
            </w:r>
            <w:r/>
          </w:p>
        </w:tc>
      </w:tr>
      <w:tr>
        <w:trPr>
          <w:tblCellSpacing w:w="0" w:type="dxa"/>
          <w:trHeight w:val="47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ind w:left="193" w:right="186"/>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小区居民楼，无杂物乱堆，无撕拉乱晒，无小广告。</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每发现一次扣 1 分</w:t>
            </w:r>
            <w:r/>
          </w:p>
        </w:tc>
      </w:tr>
      <w:tr>
        <w:trPr>
          <w:tblCellSpacing w:w="0" w:type="dxa"/>
          <w:trHeight w:val="51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63" w:type="dxa"/>
            <w:vAlign w:val="center"/>
            <w:textDirection w:val="lrTb"/>
            <w:noWrap w:val="false"/>
          </w:tcPr>
          <w:p>
            <w:pPr>
              <w:pStyle w:val="698"/>
              <w:ind w:left="193" w:right="186"/>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98"/>
              <w:ind w:left="105"/>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小区院内和巷道内，无毁绿种菜、无污水脏乱。</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033" w:type="dxa"/>
            <w:vAlign w:val="center"/>
            <w:textDirection w:val="lrTb"/>
            <w:noWrap w:val="false"/>
          </w:tcPr>
          <w:p>
            <w:pPr>
              <w:pStyle w:val="698"/>
              <w:ind w:left="74" w:right="64"/>
              <w:jc w:val="center"/>
              <w:keepLines w:val="0"/>
              <w:keepNext w:val="0"/>
              <w:spacing w:before="173"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每发现一次扣 1 分</w:t>
            </w:r>
            <w:r/>
          </w:p>
        </w:tc>
      </w:tr>
    </w:tbl>
    <w:p>
      <w:pPr>
        <w:ind w:firstLine="1760"/>
        <w:spacing w:line="500" w:lineRule="exact"/>
        <w:rPr>
          <w:rFonts w:hint="eastAsia" w:eastAsia="黑体"/>
          <w:color w:val="auto"/>
          <w:sz w:val="44"/>
          <w:szCs w:val="44"/>
        </w:rPr>
      </w:pPr>
      <w:r>
        <w:rPr>
          <w:rFonts w:hint="eastAsia" w:eastAsia="黑体"/>
          <w:color w:val="auto"/>
          <w:sz w:val="44"/>
          <w:szCs w:val="44"/>
        </w:rPr>
      </w:r>
      <w:r/>
    </w:p>
    <w:p>
      <w:pPr>
        <w:ind w:firstLine="1760"/>
        <w:spacing w:line="500" w:lineRule="exact"/>
        <w:rPr>
          <w:rFonts w:hint="eastAsia" w:eastAsia="黑体"/>
          <w:color w:val="auto"/>
          <w:sz w:val="44"/>
          <w:szCs w:val="44"/>
        </w:rPr>
      </w:pPr>
      <w:r>
        <w:rPr>
          <w:rFonts w:hint="eastAsia" w:eastAsia="黑体"/>
          <w:color w:val="auto"/>
          <w:sz w:val="44"/>
          <w:szCs w:val="44"/>
        </w:rPr>
      </w:r>
      <w:r/>
    </w:p>
    <w:p>
      <w:pPr>
        <w:ind w:firstLine="1760"/>
        <w:spacing w:line="500" w:lineRule="exact"/>
        <w:rPr>
          <w:rFonts w:hint="eastAsia" w:eastAsia="黑体"/>
          <w:color w:val="auto"/>
          <w:sz w:val="44"/>
          <w:szCs w:val="44"/>
        </w:rPr>
      </w:pPr>
      <w:r>
        <w:rPr>
          <w:rFonts w:hint="eastAsia" w:eastAsia="黑体"/>
          <w:color w:val="auto"/>
          <w:sz w:val="44"/>
          <w:szCs w:val="44"/>
        </w:rPr>
      </w:r>
      <w:r/>
    </w:p>
    <w:p>
      <w:pPr>
        <w:ind w:firstLine="1760"/>
        <w:spacing w:line="500" w:lineRule="exact"/>
        <w:rPr>
          <w:rFonts w:hint="eastAsia" w:eastAsia="黑体"/>
          <w:color w:val="auto"/>
          <w:sz w:val="44"/>
          <w:szCs w:val="44"/>
        </w:rPr>
      </w:pPr>
      <w:r>
        <w:rPr>
          <w:rFonts w:hint="eastAsia" w:eastAsia="黑体"/>
          <w:color w:val="auto"/>
          <w:sz w:val="44"/>
          <w:szCs w:val="44"/>
        </w:rPr>
      </w:r>
      <w:r/>
    </w:p>
    <w:p>
      <w:pPr>
        <w:ind w:firstLine="1760"/>
        <w:spacing w:line="500" w:lineRule="exact"/>
        <w:rPr>
          <w:rFonts w:hint="eastAsia" w:eastAsia="黑体"/>
          <w:color w:val="auto"/>
          <w:sz w:val="44"/>
          <w:szCs w:val="44"/>
        </w:rPr>
      </w:pPr>
      <w:r>
        <w:rPr>
          <w:rFonts w:hint="eastAsia" w:eastAsia="黑体"/>
          <w:color w:val="auto"/>
          <w:sz w:val="44"/>
          <w:szCs w:val="44"/>
        </w:rPr>
      </w:r>
      <w:r/>
    </w:p>
    <w:p>
      <w:pPr>
        <w:ind w:firstLine="1760"/>
        <w:spacing w:line="500" w:lineRule="exact"/>
        <w:rPr>
          <w:rFonts w:eastAsia="仿宋_GB2312"/>
          <w:b/>
          <w:color w:val="auto"/>
          <w:sz w:val="28"/>
          <w:szCs w:val="22"/>
          <w:highlight w:val="white"/>
        </w:rPr>
      </w:pPr>
      <w:r>
        <w:rPr>
          <w:rFonts w:hint="eastAsia" w:eastAsia="黑体"/>
          <w:color w:val="auto"/>
          <w:sz w:val="44"/>
          <w:szCs w:val="44"/>
        </w:rPr>
        <w:t xml:space="preserve">第五章   评标方法与评标标准</w:t>
      </w:r>
      <w:r/>
    </w:p>
    <w:p>
      <w:pPr>
        <w:spacing w:line="500" w:lineRule="exact"/>
        <w:rPr>
          <w:rFonts w:eastAsia="仿宋_GB2312"/>
          <w:b/>
          <w:color w:val="auto"/>
          <w:sz w:val="28"/>
          <w:szCs w:val="22"/>
          <w:highlight w:val="white"/>
        </w:rPr>
      </w:pPr>
      <w:r>
        <w:rPr>
          <w:rFonts w:eastAsia="仿宋_GB2312"/>
          <w:b/>
          <w:color w:val="auto"/>
          <w:sz w:val="28"/>
          <w:szCs w:val="22"/>
          <w:highlight w:val="white"/>
        </w:rPr>
      </w:r>
      <w:r/>
    </w:p>
    <w:p>
      <w:pPr>
        <w:spacing w:line="500" w:lineRule="exact"/>
        <w:rPr>
          <w:color w:val="auto"/>
          <w:sz w:val="24"/>
          <w:highlight w:val="white"/>
        </w:rPr>
      </w:pPr>
      <w:r>
        <w:rPr>
          <w:rFonts w:hint="eastAsia" w:eastAsia="仿宋_GB2312"/>
          <w:b/>
          <w:color w:val="auto"/>
          <w:sz w:val="28"/>
          <w:szCs w:val="22"/>
          <w:highlight w:val="white"/>
        </w:rPr>
        <w:t xml:space="preserve">一、资格审查。</w:t>
      </w:r>
      <w:r>
        <w:rPr>
          <w:rFonts w:hint="eastAsia"/>
          <w:color w:val="auto"/>
          <w:sz w:val="24"/>
          <w:highlight w:val="white"/>
        </w:rPr>
        <w:t xml:space="preserve">资格审查人员按照下列指标对各投标人的资格进行审查，未通过审查的为无效标，不参与评标。</w:t>
      </w:r>
      <w:r/>
    </w:p>
    <w:tbl>
      <w:tblPr>
        <w:tblStyle w:val="67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white"/>
              </w:rPr>
            </w:pPr>
            <w:r>
              <w:rPr>
                <w:color w:val="auto"/>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white"/>
              </w:rPr>
            </w:pPr>
            <w:r>
              <w:rPr>
                <w:color w:val="auto"/>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white"/>
              </w:rPr>
            </w:pPr>
            <w:r>
              <w:rPr>
                <w:color w:val="auto"/>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white"/>
              </w:rPr>
            </w:pPr>
            <w:r>
              <w:rPr>
                <w:color w:val="auto"/>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white"/>
              </w:rPr>
            </w:pPr>
            <w:r>
              <w:rPr>
                <w:color w:val="auto"/>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white"/>
              </w:rPr>
            </w:pPr>
            <w:r>
              <w:rPr>
                <w:color w:val="auto"/>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white"/>
              </w:rPr>
            </w:pPr>
            <w:r>
              <w:rPr>
                <w:color w:val="auto"/>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white"/>
              </w:rPr>
            </w:pPr>
            <w:r>
              <w:rPr>
                <w:rFonts w:hint="eastAsia"/>
                <w:color w:val="auto"/>
                <w:sz w:val="24"/>
                <w:highlight w:val="white"/>
              </w:rPr>
              <w:t xml:space="preserve">不</w:t>
            </w:r>
            <w:r>
              <w:rPr>
                <w:color w:val="auto"/>
                <w:sz w:val="24"/>
                <w:highlight w:val="white"/>
              </w:rPr>
              <w:t xml:space="preserve">接受联合体投标</w:t>
            </w:r>
            <w:r/>
          </w:p>
        </w:tc>
      </w:tr>
      <w:tr>
        <w:trPr>
          <w:trHeight w:val="435"/>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320" w:lineRule="exact"/>
              <w:rPr>
                <w:rFonts w:ascii="宋体" w:hAnsi="宋体"/>
                <w:color w:val="auto"/>
                <w:sz w:val="24"/>
                <w:szCs w:val="24"/>
                <w:highlight w:val="white"/>
              </w:rPr>
            </w:pPr>
            <w:r>
              <w:rPr>
                <w:rFonts w:hint="eastAsia" w:ascii="宋体" w:hAnsi="宋体"/>
                <w:color w:val="auto"/>
                <w:sz w:val="24"/>
                <w:szCs w:val="24"/>
                <w:highlight w:val="white"/>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20" w:lineRule="exact"/>
              <w:rPr>
                <w:rFonts w:ascii="宋体" w:hAnsi="宋体"/>
                <w:color w:val="auto"/>
                <w:sz w:val="24"/>
                <w:szCs w:val="24"/>
                <w:highlight w:val="white"/>
              </w:rPr>
            </w:pPr>
            <w:r>
              <w:rPr>
                <w:rFonts w:hint="eastAsia" w:ascii="宋体" w:hAnsi="宋体"/>
                <w:color w:val="auto"/>
                <w:sz w:val="24"/>
                <w:szCs w:val="24"/>
                <w:highlight w:val="white"/>
              </w:rPr>
              <w:t xml:space="preserve">本项目专门面向中小微企业招标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320" w:lineRule="exact"/>
              <w:rPr>
                <w:rFonts w:ascii="宋体" w:hAnsi="宋体"/>
                <w:color w:val="auto"/>
                <w:sz w:val="24"/>
                <w:szCs w:val="24"/>
                <w:highlight w:val="white"/>
              </w:rPr>
            </w:pPr>
            <w:r>
              <w:rPr>
                <w:rFonts w:hint="eastAsia" w:ascii="宋体" w:hAnsi="宋体"/>
                <w:color w:val="auto"/>
                <w:sz w:val="24"/>
                <w:szCs w:val="24"/>
                <w:highlight w:val="whit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20" w:lineRule="exact"/>
              <w:rPr>
                <w:rFonts w:ascii="宋体" w:hAnsi="宋体"/>
                <w:color w:val="auto"/>
                <w:sz w:val="24"/>
                <w:szCs w:val="24"/>
                <w:highlight w:val="white"/>
              </w:rPr>
            </w:pPr>
            <w:r>
              <w:rPr>
                <w:rFonts w:hint="eastAsia" w:ascii="宋体" w:hAnsi="宋体"/>
                <w:color w:val="auto"/>
                <w:sz w:val="24"/>
                <w:szCs w:val="24"/>
                <w:highlight w:val="white"/>
                <w:lang w:eastAsia="zh-CN"/>
              </w:rPr>
              <w:t xml:space="preserve">无</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320" w:lineRule="exact"/>
              <w:rPr>
                <w:rFonts w:hint="eastAsia"/>
                <w:color w:val="auto"/>
                <w:sz w:val="24"/>
                <w:highlight w:val="white"/>
                <w:lang w:val="en-US" w:eastAsia="zh-CN"/>
              </w:rPr>
            </w:pPr>
            <w:r>
              <w:rPr>
                <w:rFonts w:hint="eastAsia"/>
                <w:color w:val="auto"/>
                <w:sz w:val="24"/>
                <w:highlight w:val="white"/>
              </w:rPr>
              <w:t xml:space="preserve">投标代理人(授权委托人)</w:t>
            </w:r>
            <w:r>
              <w:rPr>
                <w:rFonts w:hint="eastAsia"/>
                <w:color w:val="auto"/>
                <w:sz w:val="24"/>
                <w:highlight w:val="white"/>
                <w:lang w:val="en-US" w:eastAsia="zh-CN"/>
              </w:rPr>
              <w:t xml:space="preserve">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20" w:lineRule="exact"/>
              <w:rPr>
                <w:rFonts w:hint="eastAsia"/>
                <w:color w:val="auto"/>
                <w:sz w:val="24"/>
                <w:highlight w:val="white"/>
                <w:lang w:eastAsia="zh-CN"/>
              </w:rPr>
            </w:pPr>
            <w:r>
              <w:rPr>
                <w:color w:val="auto"/>
                <w:sz w:val="24"/>
                <w:highlight w:val="white"/>
              </w:rPr>
              <w:t xml:space="preserve">符合招标文件要求</w:t>
            </w:r>
            <w:r/>
          </w:p>
        </w:tc>
      </w:tr>
    </w:tbl>
    <w:p>
      <w:pPr>
        <w:spacing w:line="500" w:lineRule="exact"/>
        <w:rPr>
          <w:color w:val="auto"/>
          <w:sz w:val="24"/>
          <w:highlight w:val="white"/>
        </w:rPr>
      </w:pPr>
      <w:r>
        <w:rPr>
          <w:rFonts w:hint="eastAsia" w:eastAsia="仿宋_GB2312"/>
          <w:b/>
          <w:color w:val="auto"/>
          <w:sz w:val="28"/>
          <w:szCs w:val="22"/>
          <w:highlight w:val="white"/>
        </w:rPr>
        <w:t xml:space="preserve">二、符合性审查。</w:t>
      </w:r>
      <w:r>
        <w:rPr>
          <w:rFonts w:hint="eastAsia"/>
          <w:color w:val="auto"/>
          <w:sz w:val="24"/>
          <w:highlight w:val="white"/>
        </w:rPr>
        <w:t xml:space="preserve">评标委员会首先按照下列指标对各投标人的投标文件进行符合性审查，未通过审查的为无效标，不再参与评审。</w:t>
      </w:r>
      <w:r/>
    </w:p>
    <w:tbl>
      <w:tblPr>
        <w:tblStyle w:val="673"/>
        <w:tblW w:w="5016"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1"/>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white"/>
              </w:rPr>
            </w:pPr>
            <w:r>
              <w:rPr>
                <w:color w:val="auto"/>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white"/>
              </w:rPr>
            </w:pPr>
            <w:r>
              <w:rPr>
                <w:color w:val="auto"/>
                <w:sz w:val="24"/>
                <w:highlight w:val="white"/>
              </w:rPr>
              <w:t xml:space="preserve">审查标准</w:t>
            </w:r>
            <w:r/>
          </w:p>
        </w:tc>
      </w:tr>
      <w:tr>
        <w:trPr>
          <w:trHeight w:val="419"/>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white"/>
              </w:rPr>
            </w:pPr>
            <w:r>
              <w:rPr>
                <w:color w:val="auto"/>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white"/>
              </w:rPr>
            </w:pPr>
            <w:r>
              <w:rPr>
                <w:color w:val="auto"/>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white"/>
              </w:rPr>
            </w:pPr>
            <w:r>
              <w:rPr>
                <w:color w:val="auto"/>
                <w:sz w:val="24"/>
                <w:highlight w:val="whit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white"/>
              </w:rPr>
            </w:pPr>
            <w:r>
              <w:rPr>
                <w:color w:val="auto"/>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white"/>
              </w:rPr>
            </w:pPr>
            <w:r>
              <w:rPr>
                <w:color w:val="auto"/>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white"/>
              </w:rPr>
            </w:pPr>
            <w:r>
              <w:rPr>
                <w:color w:val="auto"/>
                <w:sz w:val="24"/>
                <w:highlight w:val="white"/>
              </w:rPr>
              <w:t xml:space="preserve">符合招标文件要求</w:t>
            </w:r>
            <w:r/>
          </w:p>
        </w:tc>
      </w:tr>
    </w:tbl>
    <w:p>
      <w:pPr>
        <w:spacing w:line="500" w:lineRule="exact"/>
        <w:rPr>
          <w:rFonts w:eastAsia="仿宋_GB2312"/>
          <w:b/>
          <w:color w:val="auto"/>
          <w:sz w:val="28"/>
          <w:szCs w:val="22"/>
          <w:highlight w:val="white"/>
        </w:rPr>
      </w:pPr>
      <w:r>
        <w:rPr>
          <w:rFonts w:hint="eastAsia" w:eastAsia="仿宋_GB2312"/>
          <w:b/>
          <w:color w:val="auto"/>
          <w:sz w:val="28"/>
          <w:szCs w:val="22"/>
          <w:highlight w:val="white"/>
        </w:rPr>
        <w:t xml:space="preserve">三、评分办法—综合评分法</w:t>
      </w:r>
      <w:r/>
    </w:p>
    <w:p>
      <w:pPr>
        <w:pStyle w:val="698"/>
        <w:ind w:left="0" w:right="0" w:firstLine="482"/>
        <w:jc w:val="both"/>
        <w:keepLines w:val="0"/>
        <w:keepNext w:val="0"/>
        <w:spacing w:before="0" w:beforeAutospacing="0" w:after="0" w:afterAutospacing="0" w:line="49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仿宋_GB2312"/>
          <w:b/>
          <w:color w:val="auto"/>
          <w:sz w:val="24"/>
          <w:highlight w:val="white"/>
        </w:rPr>
        <w:t xml:space="preserve">（一）评标办法：</w:t>
      </w:r>
      <w:r>
        <w:rPr>
          <w:rFonts w:hint="eastAsia" w:ascii="宋体" w:hAnsi="宋体" w:eastAsia="宋体" w:cs="宋体"/>
          <w:color w:val="000000"/>
          <w:sz w:val="24"/>
          <w:szCs w:val="24"/>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中标候选人并列的，由采购人采取随机抽取的方式确定。</w:t>
      </w:r>
      <w:r/>
    </w:p>
    <w:p>
      <w:pPr>
        <w:pStyle w:val="698"/>
        <w:jc w:val="both"/>
        <w:keepLines w:val="0"/>
        <w:keepNext w:val="0"/>
        <w:spacing w:before="0" w:beforeAutospacing="0" w:after="0" w:afterAutospacing="0" w:line="49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color w:val="auto"/>
          <w:sz w:val="24"/>
          <w:highlight w:val="white"/>
        </w:rPr>
      </w:pPr>
      <w:r>
        <w:rPr>
          <w:rFonts w:hint="eastAsia" w:ascii="宋体" w:hAnsi="宋体" w:eastAsia="宋体" w:cs="宋体"/>
          <w:color w:val="000000"/>
          <w:sz w:val="24"/>
          <w:szCs w:val="24"/>
        </w:rPr>
        <w:t xml:space="preserve">综合评分保留至小数点后两位。</w:t>
      </w:r>
      <w:r>
        <w:rPr>
          <w:rFonts w:hint="eastAsia"/>
          <w:color w:val="auto"/>
          <w:sz w:val="24"/>
          <w:highlight w:val="white"/>
        </w:rPr>
        <w:t xml:space="preserve"> </w:t>
      </w:r>
      <w:r/>
    </w:p>
    <w:p>
      <w:pPr>
        <w:ind w:firstLine="482"/>
        <w:jc w:val="left"/>
        <w:spacing w:line="500" w:lineRule="exact"/>
        <w:rPr>
          <w:rFonts w:eastAsia="仿宋_GB2312"/>
          <w:color w:val="auto"/>
          <w:sz w:val="24"/>
        </w:rPr>
      </w:pPr>
      <w:r>
        <w:rPr>
          <w:rFonts w:hint="eastAsia" w:eastAsia="仿宋_GB2312"/>
          <w:b/>
          <w:color w:val="auto"/>
          <w:sz w:val="24"/>
          <w:highlight w:val="white"/>
        </w:rPr>
        <w:t xml:space="preserve">（二）详细评审。</w:t>
      </w:r>
      <w:r>
        <w:rPr>
          <w:rFonts w:hint="eastAsia"/>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673"/>
        <w:tblW w:w="526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44"/>
        <w:gridCol w:w="1057"/>
        <w:gridCol w:w="865"/>
        <w:gridCol w:w="6265"/>
      </w:tblGrid>
      <w:tr>
        <w:trPr/>
        <w:tc>
          <w:tcPr>
            <w:gridSpan w:val="2"/>
            <w:tcW w:w="2299"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评审因素</w:t>
            </w:r>
            <w:r/>
          </w:p>
        </w:tc>
        <w:tc>
          <w:tcPr>
            <w:tcW w:w="864"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分数</w:t>
            </w:r>
            <w:r/>
          </w:p>
        </w:tc>
        <w:tc>
          <w:tcPr>
            <w:tcW w:w="6259"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评审标准</w:t>
            </w:r>
            <w:r/>
          </w:p>
        </w:tc>
      </w:tr>
      <w:tr>
        <w:trPr/>
        <w:tc>
          <w:tcPr>
            <w:tcW w:w="124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报价分</w:t>
            </w:r>
            <w:r/>
          </w:p>
        </w:tc>
        <w:tc>
          <w:tcPr>
            <w:tcW w:w="1056" w:type="dxa"/>
            <w:vAlign w:val="center"/>
            <w:textDirection w:val="lrTb"/>
            <w:noWrap w:val="false"/>
          </w:tcPr>
          <w:p>
            <w:pPr>
              <w:jc w:val="left"/>
              <w:spacing w:after="0" w:afterAutospacing="0"/>
              <w:widowControl w:val="off"/>
              <w:rPr>
                <w:rFonts w:ascii="Times New Roman" w:hAnsi="Times New Roman"/>
                <w:b/>
                <w:bCs/>
                <w:caps w:val="0"/>
                <w:color w:val="000000"/>
                <w:sz w:val="21"/>
                <w:szCs w:val="22"/>
                <w:highlight w:val="none"/>
                <w:lang w:val="en-US" w:eastAsia="zh-CN" w:bidi="ar-SA"/>
              </w:rPr>
            </w:pPr>
            <w:r>
              <w:rPr>
                <w:rFonts w:hint="eastAsia" w:ascii="宋体" w:hAnsi="宋体" w:eastAsia="宋体" w:cs="宋体"/>
                <w:color w:val="000000"/>
                <w:szCs w:val="22"/>
                <w:highlight w:val="none"/>
                <w:rtl w:val="0"/>
                <w:lang w:val="en-US" w:eastAsia="zh-CN"/>
              </w:rPr>
              <w:t xml:space="preserve">投标报价</w:t>
            </w:r>
            <w:r/>
          </w:p>
        </w:tc>
        <w:tc>
          <w:tcPr>
            <w:tcW w:w="864" w:type="dxa"/>
            <w:vAlign w:val="center"/>
            <w:textDirection w:val="lrTb"/>
            <w:noWrap w:val="false"/>
          </w:tcPr>
          <w:p>
            <w:pPr>
              <w:jc w:val="left"/>
              <w:spacing w:after="0" w:afterAutospacing="0"/>
              <w:widowControl w:val="off"/>
              <w:rPr>
                <w:rFonts w:ascii="Times New Roman" w:hAnsi="Times New Roman"/>
                <w:b/>
                <w:bCs/>
                <w:caps w:val="0"/>
                <w:color w:val="000000"/>
                <w:sz w:val="21"/>
                <w:szCs w:val="22"/>
                <w:highlight w:val="none"/>
                <w:lang w:val="en-US" w:eastAsia="zh-CN" w:bidi="ar-SA"/>
              </w:rPr>
            </w:pPr>
            <w:r>
              <w:rPr>
                <w:rFonts w:hint="eastAsia" w:cs="Times New Roman"/>
                <w:color w:val="000000"/>
                <w:szCs w:val="22"/>
                <w:highlight w:val="none"/>
                <w:rtl w:val="0"/>
                <w:lang w:val="en-US" w:eastAsia="zh-CN"/>
              </w:rPr>
              <w:t xml:space="preserve">21</w:t>
            </w:r>
            <w:r>
              <w:rPr>
                <w:rFonts w:hint="eastAsia" w:eastAsia="宋体" w:cs="Times New Roman"/>
                <w:color w:val="000000"/>
                <w:szCs w:val="22"/>
                <w:highlight w:val="none"/>
                <w:rtl w:val="0"/>
                <w:lang w:val="en-US" w:eastAsia="zh-CN"/>
              </w:rPr>
              <w:t xml:space="preserve">.00分</w:t>
            </w:r>
            <w:r/>
          </w:p>
        </w:tc>
        <w:tc>
          <w:tcPr>
            <w:tcW w:w="6259"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olor w:val="000000"/>
                <w:szCs w:val="22"/>
                <w:highlight w:val="none"/>
              </w:rPr>
              <w:t xml:space="preserve">采用低价优先法计算，即满足招标文件要求且投标价格最低的投标报价为评标基准价，其价格分为满分。其他投标人投标报价得分＝（评标基准价</w:t>
            </w:r>
            <w:r>
              <w:rPr>
                <w:color w:val="000000"/>
                <w:szCs w:val="22"/>
                <w:highlight w:val="none"/>
              </w:rPr>
              <w:t xml:space="preserve">/</w:t>
            </w:r>
            <w:r>
              <w:rPr>
                <w:rFonts w:hint="eastAsia"/>
                <w:color w:val="000000"/>
                <w:szCs w:val="22"/>
                <w:highlight w:val="none"/>
              </w:rPr>
              <w:t xml:space="preserve">投标报价）</w:t>
            </w:r>
            <w:r>
              <w:rPr>
                <w:rFonts w:hint="eastAsia" w:eastAsia="宋体" w:cs="Times New Roman"/>
                <w:color w:val="000000"/>
                <w:szCs w:val="22"/>
                <w:highlight w:val="none"/>
              </w:rPr>
              <w:t xml:space="preserve">*</w:t>
            </w:r>
            <w:r>
              <w:rPr>
                <w:rFonts w:hint="eastAsia" w:cs="Times New Roman"/>
                <w:color w:val="000000"/>
                <w:szCs w:val="22"/>
                <w:highlight w:val="none"/>
                <w:lang w:val="en-US" w:eastAsia="zh-CN"/>
              </w:rPr>
              <w:t xml:space="preserve">21</w:t>
            </w:r>
            <w:r>
              <w:rPr>
                <w:rFonts w:hint="eastAsia" w:eastAsia="宋体" w:cs="Times New Roman"/>
                <w:color w:val="000000"/>
                <w:szCs w:val="22"/>
                <w:highlight w:val="none"/>
              </w:rPr>
              <w:t xml:space="preserve">。</w:t>
            </w:r>
            <w:r/>
          </w:p>
        </w:tc>
      </w:tr>
      <w:tr>
        <w:trPr>
          <w:trHeight w:val="90"/>
        </w:trPr>
        <w:tc>
          <w:tcPr>
            <w:tcW w:w="1243" w:type="dxa"/>
            <w:vAlign w:val="center"/>
            <w:vMerge w:val="restart"/>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企业经营业绩</w:t>
            </w:r>
            <w:r/>
          </w:p>
        </w:tc>
        <w:tc>
          <w:tcPr>
            <w:tcW w:w="1056"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企业业绩</w:t>
            </w:r>
            <w:r/>
          </w:p>
        </w:tc>
        <w:tc>
          <w:tcPr>
            <w:tcW w:w="86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12</w:t>
            </w:r>
            <w:r>
              <w:rPr>
                <w:rFonts w:ascii="Times New Roman" w:hAnsi="Times New Roman"/>
                <w:caps w:val="0"/>
                <w:color w:val="000000"/>
                <w:sz w:val="21"/>
                <w:szCs w:val="22"/>
                <w:highlight w:val="none"/>
                <w:rtl w:val="0"/>
                <w:lang w:val="en-US" w:eastAsia="zh-CN" w:bidi="ar-SA"/>
              </w:rPr>
              <w:t xml:space="preserve">.00分</w:t>
            </w:r>
            <w:r/>
          </w:p>
        </w:tc>
        <w:tc>
          <w:tcPr>
            <w:tcW w:w="6259" w:type="dxa"/>
            <w:vAlign w:val="center"/>
            <w:textDirection w:val="lrTb"/>
            <w:noWrap w:val="false"/>
          </w:tcPr>
          <w:p>
            <w:pPr>
              <w:jc w:val="left"/>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投标人自</w:t>
            </w:r>
            <w:r>
              <w:rPr>
                <w:rFonts w:ascii="Calibri" w:hAnsi="Calibri"/>
                <w:color w:val="000000"/>
                <w:sz w:val="21"/>
                <w:szCs w:val="22"/>
                <w:highlight w:val="none"/>
                <w:rtl w:val="0"/>
                <w:lang w:val="en-US" w:eastAsia="zh-CN" w:bidi="ar-SA"/>
              </w:rPr>
              <w:t xml:space="preserve">202</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 年 1 月 1 日（以合同签订日期为准）以来，投标人</w:t>
            </w:r>
            <w:r>
              <w:rPr>
                <w:rFonts w:hint="eastAsia" w:ascii="Calibri" w:hAnsi="Calibri"/>
                <w:color w:val="000000"/>
                <w:sz w:val="21"/>
                <w:szCs w:val="22"/>
                <w:highlight w:val="none"/>
                <w:rtl w:val="0"/>
                <w:lang w:val="en-US" w:eastAsia="zh-CN" w:bidi="ar-SA"/>
              </w:rPr>
              <w:t xml:space="preserve">承担过类似项目的</w:t>
            </w:r>
            <w:r>
              <w:rPr>
                <w:rFonts w:ascii="Calibri" w:hAnsi="Calibri"/>
                <w:color w:val="000000"/>
                <w:sz w:val="21"/>
                <w:szCs w:val="22"/>
                <w:highlight w:val="none"/>
                <w:rtl w:val="0"/>
                <w:lang w:val="en-US" w:eastAsia="zh-CN" w:bidi="ar-SA"/>
              </w:rPr>
              <w:t xml:space="preserve">，每有一个得 </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分，最高</w:t>
            </w:r>
            <w:r>
              <w:rPr>
                <w:rFonts w:hint="eastAsia" w:ascii="Calibri" w:hAnsi="Calibri"/>
                <w:color w:val="000000"/>
                <w:sz w:val="21"/>
                <w:szCs w:val="22"/>
                <w:highlight w:val="none"/>
                <w:rtl w:val="0"/>
                <w:lang w:val="en-US" w:eastAsia="zh-CN" w:bidi="ar-SA"/>
              </w:rPr>
              <w:t xml:space="preserve">12</w:t>
            </w:r>
            <w:r>
              <w:rPr>
                <w:rFonts w:ascii="Calibri" w:hAnsi="Calibri"/>
                <w:color w:val="000000"/>
                <w:sz w:val="21"/>
                <w:szCs w:val="22"/>
                <w:highlight w:val="none"/>
                <w:rtl w:val="0"/>
                <w:lang w:val="en-US" w:eastAsia="zh-CN" w:bidi="ar-SA"/>
              </w:rPr>
              <w:t xml:space="preserve">分。</w:t>
            </w:r>
            <w:r/>
          </w:p>
          <w:p>
            <w:pPr>
              <w:jc w:val="left"/>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注：1.投标文件中须提供中标通知书、合同原件扫描件，缺一不可。</w:t>
            </w:r>
            <w:r/>
          </w:p>
          <w:p>
            <w:pPr>
              <w:jc w:val="left"/>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2.合同应能够明确反映合同内容、合同签订时间等主要信息，否则不得分；该业绩不得分。</w:t>
            </w:r>
            <w:r/>
          </w:p>
          <w:p>
            <w:pPr>
              <w:jc w:val="left"/>
              <w:rPr>
                <w:rFonts w:ascii="Times New Roman" w:hAnsi="Times New Roman"/>
                <w:caps w:val="0"/>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3.与项目负责人业绩不重复计分。</w:t>
            </w:r>
            <w:r/>
          </w:p>
        </w:tc>
      </w:tr>
      <w:tr>
        <w:trPr>
          <w:trHeight w:val="542"/>
        </w:trPr>
        <w:tc>
          <w:tcPr>
            <w:tcW w:w="1243" w:type="dxa"/>
            <w:vAlign w:val="center"/>
            <w:vMerge w:val="restart"/>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项目实施方案</w:t>
            </w:r>
            <w:r/>
          </w:p>
        </w:tc>
        <w:tc>
          <w:tcPr>
            <w:tcW w:w="1056"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保洁服务方案</w:t>
            </w:r>
            <w:r/>
          </w:p>
        </w:tc>
        <w:tc>
          <w:tcPr>
            <w:tcW w:w="86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10</w:t>
            </w:r>
            <w:r>
              <w:rPr>
                <w:rFonts w:ascii="Times New Roman" w:hAnsi="Times New Roman"/>
                <w:caps w:val="0"/>
                <w:color w:val="000000"/>
                <w:sz w:val="21"/>
                <w:szCs w:val="22"/>
                <w:highlight w:val="none"/>
                <w:rtl w:val="0"/>
                <w:lang w:val="en-US" w:eastAsia="zh-CN" w:bidi="ar-SA"/>
              </w:rPr>
              <w:t xml:space="preserve">.00分</w:t>
            </w:r>
            <w:r/>
          </w:p>
        </w:tc>
        <w:tc>
          <w:tcPr>
            <w:tcW w:w="6259" w:type="dxa"/>
            <w:vAlign w:val="center"/>
            <w:textDirection w:val="lrTb"/>
            <w:noWrap w:val="false"/>
          </w:tcPr>
          <w:p>
            <w:pPr>
              <w:jc w:val="left"/>
              <w:spacing w:after="0" w:afterAutospacing="0"/>
              <w:widowControl w:val="off"/>
              <w:rPr>
                <w:rFonts w:ascii="Times New Roman" w:hAnsi="Times New Roman" w:eastAsia="宋体"/>
                <w:caps w:val="0"/>
                <w:color w:val="000000"/>
                <w:sz w:val="21"/>
                <w:szCs w:val="22"/>
                <w:highlight w:val="none"/>
                <w:lang w:val="en-US" w:eastAsia="zh-CN" w:bidi="ar-SA"/>
              </w:rPr>
            </w:pPr>
            <w:r>
              <w:rPr>
                <w:rFonts w:hint="eastAsia" w:ascii="宋体" w:hAnsi="宋体" w:eastAsia="宋体" w:cs="宋体"/>
                <w:color w:val="000000"/>
                <w:szCs w:val="21"/>
                <w:highlight w:val="none"/>
                <w:lang w:val="en-US" w:eastAsia="zh-CN"/>
              </w:rPr>
              <w:t xml:space="preserve">投标人根据招标文件“第四章、采购需求—</w:t>
            </w:r>
            <w:r>
              <w:rPr>
                <w:rFonts w:hint="eastAsia" w:ascii="宋体" w:hAnsi="宋体" w:cs="宋体"/>
                <w:color w:val="000000"/>
                <w:szCs w:val="21"/>
                <w:highlight w:val="none"/>
                <w:lang w:val="en-US" w:eastAsia="zh-CN"/>
              </w:rPr>
              <w:t xml:space="preserve">十</w:t>
            </w:r>
            <w:r>
              <w:rPr>
                <w:rFonts w:hint="eastAsia" w:ascii="宋体" w:hAnsi="宋体" w:eastAsia="宋体" w:cs="宋体"/>
                <w:color w:val="000000"/>
                <w:szCs w:val="21"/>
                <w:highlight w:val="none"/>
                <w:lang w:val="en-US" w:eastAsia="zh-CN"/>
              </w:rPr>
              <w:t xml:space="preserve">、项目实施方案—（1）保洁服务方案”制定方案，作业人员（清扫、巡检、垃圾收运）与机械作业的优化配置方案、重难点区域的保洁、垃圾清运、其他保洁内容方案[含窨井、雨水口、果壳箱清理以及标志标线（不含护栏）清洗；果壳箱损坏、遗失调换]、服务质量承诺等，方案完整详实，针对本项目进行细化，且优于采购需求的得10分；方案可行、满足采购需求的得7分；方案笼统、不完整、但基本满足采购需求的得4分；没有内容不得分。</w:t>
            </w:r>
            <w:r/>
          </w:p>
        </w:tc>
      </w:tr>
      <w:tr>
        <w:trPr>
          <w:trHeight w:val="542"/>
        </w:trPr>
        <w:tc>
          <w:tcPr>
            <w:tcW w:w="1243" w:type="dxa"/>
            <w:vAlign w:val="center"/>
            <w:vMerge w:val="continue"/>
            <w:textDirection w:val="lrTb"/>
            <w:noWrap w:val="false"/>
          </w:tcPr>
          <w:p>
            <w:pPr>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r>
            <w:r/>
          </w:p>
        </w:tc>
        <w:tc>
          <w:tcPr>
            <w:tcW w:w="1056" w:type="dxa"/>
            <w:vAlign w:val="center"/>
            <w:textDirection w:val="lrTb"/>
            <w:noWrap w:val="false"/>
          </w:tcPr>
          <w:p>
            <w:pPr>
              <w:jc w:val="left"/>
              <w:spacing w:after="0" w:afterAutospacing="0"/>
              <w:widowControl w:val="off"/>
              <w:rPr>
                <w:rFonts w:hint="eastAsia"/>
                <w:caps w:val="0"/>
                <w:color w:val="000000"/>
                <w:sz w:val="21"/>
                <w:szCs w:val="22"/>
                <w:highlight w:val="none"/>
                <w:rtl w:val="0"/>
                <w:lang w:val="en-US" w:eastAsia="zh-CN" w:bidi="ar-SA"/>
              </w:rPr>
            </w:pPr>
            <w:r>
              <w:rPr>
                <w:rFonts w:hint="eastAsia" w:ascii="宋体" w:hAnsi="宋体" w:cs="宋体"/>
                <w:color w:val="000000"/>
                <w:szCs w:val="21"/>
                <w:highlight w:val="none"/>
              </w:rPr>
              <w:t xml:space="preserve">企业管理制度</w:t>
            </w:r>
            <w:r/>
          </w:p>
        </w:tc>
        <w:tc>
          <w:tcPr>
            <w:tcW w:w="864" w:type="dxa"/>
            <w:vAlign w:val="center"/>
            <w:textDirection w:val="lrTb"/>
            <w:noWrap w:val="false"/>
          </w:tcPr>
          <w:p>
            <w:pPr>
              <w:jc w:val="left"/>
              <w:spacing w:after="0" w:afterAutospacing="0"/>
              <w:widowControl w:val="off"/>
              <w:rPr>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10.00分</w:t>
            </w:r>
            <w:r/>
          </w:p>
        </w:tc>
        <w:tc>
          <w:tcPr>
            <w:tcW w:w="6259" w:type="dxa"/>
            <w:vAlign w:val="center"/>
            <w:textDirection w:val="lrTb"/>
            <w:noWrap w:val="false"/>
          </w:tcPr>
          <w:p>
            <w:pPr>
              <w:jc w:val="left"/>
              <w:spacing w:after="0" w:afterAutospacing="0"/>
              <w:widowControl w:val="off"/>
              <w:rPr>
                <w:rFonts w:hint="eastAsia"/>
                <w:caps w:val="0"/>
                <w:color w:val="000000"/>
                <w:sz w:val="21"/>
                <w:szCs w:val="22"/>
                <w:highlight w:val="none"/>
                <w:lang w:val="en-US" w:eastAsia="zh-CN" w:bidi="ar-SA"/>
              </w:rPr>
            </w:pP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tl w:val="0"/>
                <w:lang w:val="en-US" w:eastAsia="zh-CN"/>
              </w:rPr>
              <w:t xml:space="preserve">根据招标文件“第四章、采购需求—</w:t>
            </w:r>
            <w:r>
              <w:rPr>
                <w:rFonts w:hint="eastAsia" w:ascii="宋体" w:hAnsi="宋体" w:cs="宋体"/>
                <w:color w:val="000000"/>
                <w:szCs w:val="21"/>
                <w:highlight w:val="none"/>
                <w:lang w:val="en-US" w:eastAsia="zh-CN"/>
              </w:rPr>
              <w:t xml:space="preserve">十</w:t>
            </w:r>
            <w:r>
              <w:rPr>
                <w:rFonts w:hint="eastAsia" w:ascii="宋体" w:hAnsi="宋体" w:eastAsia="宋体" w:cs="宋体"/>
                <w:color w:val="000000"/>
                <w:szCs w:val="21"/>
                <w:highlight w:val="none"/>
                <w:rtl w:val="0"/>
                <w:lang w:val="en-US" w:eastAsia="zh-CN"/>
              </w:rPr>
              <w:t xml:space="preserve">、项目实施方案—（</w:t>
            </w:r>
            <w:r>
              <w:rPr>
                <w:rFonts w:hint="eastAsia" w:ascii="宋体" w:hAnsi="宋体" w:cs="宋体"/>
                <w:color w:val="000000"/>
                <w:szCs w:val="21"/>
                <w:highlight w:val="none"/>
                <w:rtl w:val="0"/>
                <w:lang w:val="en-US" w:eastAsia="zh-CN"/>
              </w:rPr>
              <w:t xml:space="preserve">2</w:t>
            </w:r>
            <w:r>
              <w:rPr>
                <w:rFonts w:hint="eastAsia" w:ascii="宋体" w:hAnsi="宋体" w:eastAsia="宋体" w:cs="宋体"/>
                <w:color w:val="000000"/>
                <w:szCs w:val="21"/>
                <w:highlight w:val="none"/>
                <w:rtl w:val="0"/>
                <w:lang w:val="en-US" w:eastAsia="zh-CN"/>
              </w:rPr>
              <w:t xml:space="preserve">）企业管理制度”制</w:t>
            </w:r>
            <w:r>
              <w:rPr>
                <w:rFonts w:hint="eastAsia" w:ascii="宋体" w:hAnsi="宋体" w:eastAsia="宋体" w:cs="宋体"/>
                <w:color w:val="000000"/>
                <w:szCs w:val="21"/>
                <w:highlight w:val="none"/>
                <w:lang w:val="en-US" w:eastAsia="zh-CN"/>
              </w:rPr>
              <w:t xml:space="preserve">定方案，评标委员会根据投标人提供的</w:t>
            </w:r>
            <w:r>
              <w:rPr>
                <w:rFonts w:hint="eastAsia" w:ascii="宋体" w:hAnsi="宋体" w:eastAsia="宋体" w:cs="宋体"/>
                <w:color w:val="000000"/>
                <w:szCs w:val="21"/>
                <w:highlight w:val="none"/>
                <w:rtl w:val="0"/>
                <w:lang w:val="en-US" w:eastAsia="zh-CN"/>
              </w:rPr>
              <w:t xml:space="preserve">内部人事管理制度、绩效考核制度、奖惩制度，档案管理制度，消防协管制度等内容进行打分。</w:t>
            </w:r>
            <w:r>
              <w:rPr>
                <w:rFonts w:hint="eastAsia" w:ascii="宋体" w:hAnsi="宋体" w:eastAsia="宋体" w:cs="宋体"/>
                <w:color w:val="000000"/>
                <w:szCs w:val="21"/>
                <w:highlight w:val="none"/>
                <w:lang w:val="en-US" w:eastAsia="zh-CN"/>
              </w:rPr>
              <w:t xml:space="preserve">内容完整详实、科学合理、可操作性强得10分；内容基本完整、操作性级及合理性一般，有待优化的得7分；内容笼统、不完整的得4分；没有内容不得分。</w:t>
            </w:r>
            <w:r/>
          </w:p>
        </w:tc>
      </w:tr>
      <w:tr>
        <w:trPr>
          <w:trHeight w:val="2513"/>
        </w:trPr>
        <w:tc>
          <w:tcPr>
            <w:tcW w:w="1243" w:type="dxa"/>
            <w:vAlign w:val="center"/>
            <w:vMerge w:val="continue"/>
            <w:textDirection w:val="lrTb"/>
            <w:noWrap w:val="false"/>
          </w:tcPr>
          <w:p>
            <w:pPr>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r>
            <w:r/>
          </w:p>
        </w:tc>
        <w:tc>
          <w:tcPr>
            <w:tcW w:w="1056" w:type="dxa"/>
            <w:vAlign w:val="center"/>
            <w:textDirection w:val="lrTb"/>
            <w:noWrap w:val="false"/>
          </w:tcPr>
          <w:p>
            <w:pPr>
              <w:jc w:val="left"/>
              <w:spacing w:after="0" w:afterAutospacing="0"/>
              <w:widowControl w:val="off"/>
              <w:rPr>
                <w:rFonts w:hint="eastAsia" w:ascii="宋体" w:hAnsi="宋体" w:cs="宋体"/>
                <w:color w:val="000000"/>
                <w:szCs w:val="21"/>
                <w:highlight w:val="none"/>
              </w:rPr>
            </w:pPr>
            <w:r>
              <w:rPr>
                <w:rFonts w:ascii="Calibri" w:hAnsi="Calibri"/>
                <w:color w:val="000000"/>
                <w:sz w:val="21"/>
                <w:szCs w:val="22"/>
                <w:highlight w:val="none"/>
                <w:rtl w:val="0"/>
                <w:lang w:val="en-US" w:eastAsia="zh-CN" w:bidi="ar-SA"/>
              </w:rPr>
              <w:t xml:space="preserve">工具、设备及物耗情况</w:t>
            </w:r>
            <w:r/>
          </w:p>
        </w:tc>
        <w:tc>
          <w:tcPr>
            <w:tcW w:w="864" w:type="dxa"/>
            <w:vAlign w:val="center"/>
            <w:textDirection w:val="lrTb"/>
            <w:noWrap w:val="false"/>
          </w:tcPr>
          <w:p>
            <w:pPr>
              <w:jc w:val="left"/>
              <w:spacing w:after="0" w:afterAutospacing="0"/>
              <w:widowControl w:val="off"/>
              <w:rPr>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10.00分</w:t>
            </w:r>
            <w:r/>
          </w:p>
        </w:tc>
        <w:tc>
          <w:tcPr>
            <w:tcW w:w="6259" w:type="dxa"/>
            <w:vAlign w:val="center"/>
            <w:textDirection w:val="lrTb"/>
            <w:noWrap w:val="false"/>
          </w:tcPr>
          <w:p>
            <w:pPr>
              <w:jc w:val="left"/>
              <w:spacing w:after="0" w:afterAutospacing="0"/>
              <w:widowControl w:val="off"/>
              <w:rPr>
                <w:rFonts w:hint="eastAsia" w:ascii="宋体" w:hAnsi="宋体" w:cs="宋体"/>
                <w:color w:val="000000"/>
                <w:szCs w:val="21"/>
                <w:highlight w:val="none"/>
              </w:rPr>
            </w:pPr>
            <w:r>
              <w:rPr>
                <w:rFonts w:hint="eastAsia" w:ascii="Calibri" w:hAnsi="Calibri" w:eastAsia="宋体" w:cs="Times New Roman"/>
                <w:color w:val="000000"/>
                <w:sz w:val="21"/>
                <w:szCs w:val="22"/>
                <w:highlight w:val="none"/>
                <w:rtl w:val="0"/>
                <w:lang w:val="en-US" w:eastAsia="zh-CN" w:bidi="ar-SA"/>
              </w:rPr>
              <w:t xml:space="preserve">投标人根据招标文件“第四章、采购需求—</w:t>
            </w:r>
            <w:r>
              <w:rPr>
                <w:rFonts w:hint="eastAsia" w:ascii="宋体" w:hAnsi="宋体" w:cs="宋体"/>
                <w:color w:val="000000"/>
                <w:szCs w:val="21"/>
                <w:highlight w:val="none"/>
                <w:lang w:val="en-US" w:eastAsia="zh-CN"/>
              </w:rPr>
              <w:t xml:space="preserve">十</w:t>
            </w:r>
            <w:r>
              <w:rPr>
                <w:rFonts w:hint="eastAsia" w:ascii="Calibri" w:hAnsi="Calibri" w:eastAsia="宋体" w:cs="Times New Roman"/>
                <w:color w:val="000000"/>
                <w:sz w:val="21"/>
                <w:szCs w:val="22"/>
                <w:highlight w:val="none"/>
                <w:rtl w:val="0"/>
                <w:lang w:val="en-US" w:eastAsia="zh-CN" w:bidi="ar-SA"/>
              </w:rPr>
              <w:t xml:space="preserve">、项目实施方案—（</w:t>
            </w:r>
            <w:r>
              <w:rPr>
                <w:rFonts w:hint="eastAsia" w:ascii="Calibri" w:hAnsi="Calibri" w:cs="Times New Roman"/>
                <w:color w:val="000000"/>
                <w:sz w:val="21"/>
                <w:szCs w:val="22"/>
                <w:highlight w:val="none"/>
                <w:rtl w:val="0"/>
                <w:lang w:val="en-US" w:eastAsia="zh-CN" w:bidi="ar-SA"/>
              </w:rPr>
              <w:t xml:space="preserve">3</w:t>
            </w:r>
            <w:r>
              <w:rPr>
                <w:rFonts w:hint="eastAsia" w:ascii="Calibri" w:hAnsi="Calibri" w:eastAsia="宋体" w:cs="Times New Roman"/>
                <w:color w:val="000000"/>
                <w:sz w:val="21"/>
                <w:szCs w:val="22"/>
                <w:highlight w:val="none"/>
                <w:rtl w:val="0"/>
                <w:lang w:val="en-US" w:eastAsia="zh-CN" w:bidi="ar-SA"/>
              </w:rPr>
              <w:t xml:space="preserve">）工具、设备及物耗情况”制定方案，评标委员会根据投标人提供的工具、设备及 物耗情况进行打分，包括：配置工具、设备明细表、物耗明细表及具体情况说明等。</w:t>
            </w:r>
            <w:r>
              <w:rPr>
                <w:rFonts w:ascii="Calibri" w:hAnsi="Calibri" w:eastAsia="宋体" w:cs="Times New Roman"/>
                <w:color w:val="000000"/>
                <w:sz w:val="21"/>
                <w:szCs w:val="22"/>
                <w:highlight w:val="none"/>
                <w:rtl w:val="0"/>
                <w:lang w:val="en-US" w:eastAsia="zh-CN" w:bidi="ar-SA"/>
              </w:rPr>
              <w:t xml:space="preserve">提供的明细表内容完整详细，能够针对本项目的要求而细化制定，</w:t>
            </w:r>
            <w:r>
              <w:rPr>
                <w:rFonts w:hint="eastAsia" w:ascii="Calibri" w:hAnsi="Calibri" w:eastAsia="宋体" w:cs="Times New Roman"/>
                <w:color w:val="000000"/>
                <w:sz w:val="21"/>
                <w:szCs w:val="22"/>
                <w:highlight w:val="none"/>
                <w:rtl w:val="0"/>
                <w:lang w:val="en-US" w:eastAsia="zh-CN" w:bidi="ar-SA"/>
              </w:rPr>
              <w:t xml:space="preserve">耗材使用科学合理的，完全满足本项目需求的</w:t>
            </w:r>
            <w:r>
              <w:rPr>
                <w:rFonts w:ascii="Calibri" w:hAnsi="Calibri" w:eastAsia="宋体" w:cs="Times New Roman"/>
                <w:color w:val="000000"/>
                <w:sz w:val="21"/>
                <w:szCs w:val="22"/>
                <w:highlight w:val="none"/>
                <w:rtl w:val="0"/>
                <w:lang w:val="en-US" w:eastAsia="zh-CN" w:bidi="ar-SA"/>
              </w:rPr>
              <w:t xml:space="preserve">得</w:t>
            </w:r>
            <w:r>
              <w:rPr>
                <w:rFonts w:hint="eastAsia" w:ascii="Calibri" w:hAnsi="Calibri" w:eastAsia="宋体" w:cs="Times New Roman"/>
                <w:color w:val="000000"/>
                <w:sz w:val="21"/>
                <w:szCs w:val="22"/>
                <w:highlight w:val="none"/>
                <w:rtl w:val="0"/>
                <w:lang w:val="en-US" w:eastAsia="zh-CN" w:bidi="ar-SA"/>
              </w:rPr>
              <w:t xml:space="preserve">10</w:t>
            </w:r>
            <w:r>
              <w:rPr>
                <w:rFonts w:ascii="Calibri" w:hAnsi="Calibri" w:eastAsia="宋体" w:cs="Times New Roman"/>
                <w:color w:val="000000"/>
                <w:sz w:val="21"/>
                <w:szCs w:val="22"/>
                <w:highlight w:val="none"/>
                <w:rtl w:val="0"/>
                <w:lang w:val="en-US" w:eastAsia="zh-CN" w:bidi="ar-SA"/>
              </w:rPr>
              <w:t xml:space="preserve">分；提供的表格、方案内容较完整，</w:t>
            </w:r>
            <w:r>
              <w:rPr>
                <w:rFonts w:hint="eastAsia" w:ascii="Calibri" w:hAnsi="Calibri" w:eastAsia="宋体" w:cs="Times New Roman"/>
                <w:color w:val="000000"/>
                <w:sz w:val="21"/>
                <w:szCs w:val="22"/>
                <w:highlight w:val="none"/>
                <w:rtl w:val="0"/>
                <w:lang w:val="en-US" w:eastAsia="zh-CN" w:bidi="ar-SA"/>
              </w:rPr>
              <w:t xml:space="preserve">耗材使用合理性</w:t>
            </w:r>
            <w:r>
              <w:rPr>
                <w:rFonts w:ascii="Calibri" w:hAnsi="Calibri" w:eastAsia="宋体" w:cs="Times New Roman"/>
                <w:color w:val="000000"/>
                <w:sz w:val="21"/>
                <w:szCs w:val="22"/>
                <w:highlight w:val="none"/>
                <w:rtl w:val="0"/>
                <w:lang w:val="en-US" w:eastAsia="zh-CN" w:bidi="ar-SA"/>
              </w:rPr>
              <w:t xml:space="preserve">一般的，</w:t>
            </w:r>
            <w:r>
              <w:rPr>
                <w:rFonts w:hint="eastAsia" w:ascii="Calibri" w:hAnsi="Calibri" w:eastAsia="宋体" w:cs="Times New Roman"/>
                <w:color w:val="000000"/>
                <w:sz w:val="21"/>
                <w:szCs w:val="22"/>
                <w:highlight w:val="none"/>
                <w:rtl w:val="0"/>
                <w:lang w:val="en-US" w:eastAsia="zh-CN" w:bidi="ar-SA"/>
              </w:rPr>
              <w:t xml:space="preserve">基本满足本项目需求的</w:t>
            </w:r>
            <w:r>
              <w:rPr>
                <w:rFonts w:ascii="Calibri" w:hAnsi="Calibri" w:eastAsia="宋体" w:cs="Times New Roman"/>
                <w:color w:val="000000"/>
                <w:sz w:val="21"/>
                <w:szCs w:val="22"/>
                <w:highlight w:val="none"/>
                <w:rtl w:val="0"/>
                <w:lang w:val="en-US" w:eastAsia="zh-CN" w:bidi="ar-SA"/>
              </w:rPr>
              <w:t xml:space="preserve">得</w:t>
            </w:r>
            <w:r>
              <w:rPr>
                <w:rFonts w:hint="eastAsia" w:ascii="Calibri" w:hAnsi="Calibri" w:eastAsia="宋体" w:cs="Times New Roman"/>
                <w:color w:val="000000"/>
                <w:sz w:val="21"/>
                <w:szCs w:val="22"/>
                <w:highlight w:val="none"/>
                <w:rtl w:val="0"/>
                <w:lang w:val="en-US" w:eastAsia="zh-CN" w:bidi="ar-SA"/>
              </w:rPr>
              <w:t xml:space="preserve">7</w:t>
            </w:r>
            <w:r>
              <w:rPr>
                <w:rFonts w:ascii="Calibri" w:hAnsi="Calibri" w:eastAsia="宋体" w:cs="Times New Roman"/>
                <w:color w:val="000000"/>
                <w:sz w:val="21"/>
                <w:szCs w:val="22"/>
                <w:highlight w:val="none"/>
                <w:rtl w:val="0"/>
                <w:lang w:val="en-US" w:eastAsia="zh-CN" w:bidi="ar-SA"/>
              </w:rPr>
              <w:t xml:space="preserve">分；有对应表格，但内容笼统，没有针对本项目细化制定</w:t>
            </w:r>
            <w:r>
              <w:rPr>
                <w:rFonts w:hint="eastAsia" w:ascii="Calibri" w:hAnsi="Calibri" w:eastAsia="宋体" w:cs="Times New Roman"/>
                <w:color w:val="000000"/>
                <w:sz w:val="21"/>
                <w:szCs w:val="22"/>
                <w:highlight w:val="none"/>
                <w:rtl w:val="0"/>
                <w:lang w:val="en-US" w:eastAsia="zh-CN" w:bidi="ar-SA"/>
              </w:rPr>
              <w:t xml:space="preserve">的，</w:t>
            </w:r>
            <w:r>
              <w:rPr>
                <w:rFonts w:ascii="Calibri" w:hAnsi="Calibri" w:eastAsia="宋体" w:cs="Times New Roman"/>
                <w:color w:val="000000"/>
                <w:sz w:val="21"/>
                <w:szCs w:val="22"/>
                <w:highlight w:val="none"/>
                <w:rtl w:val="0"/>
                <w:lang w:val="en-US" w:eastAsia="zh-CN" w:bidi="ar-SA"/>
              </w:rPr>
              <w:t xml:space="preserve">缺乏可行性</w:t>
            </w:r>
            <w:r>
              <w:rPr>
                <w:rFonts w:hint="eastAsia" w:ascii="Calibri" w:hAnsi="Calibri" w:eastAsia="宋体" w:cs="Times New Roman"/>
                <w:color w:val="000000"/>
                <w:sz w:val="21"/>
                <w:szCs w:val="22"/>
                <w:highlight w:val="none"/>
                <w:rtl w:val="0"/>
                <w:lang w:val="en-US" w:eastAsia="zh-CN" w:bidi="ar-SA"/>
              </w:rPr>
              <w:t xml:space="preserve">的，</w:t>
            </w:r>
            <w:r>
              <w:rPr>
                <w:rFonts w:ascii="Calibri" w:hAnsi="Calibri" w:eastAsia="宋体" w:cs="Times New Roman"/>
                <w:color w:val="000000"/>
                <w:sz w:val="21"/>
                <w:szCs w:val="22"/>
                <w:highlight w:val="none"/>
                <w:rtl w:val="0"/>
                <w:lang w:val="en-US" w:eastAsia="zh-CN" w:bidi="ar-SA"/>
              </w:rPr>
              <w:t xml:space="preserve">但承诺经过优化可实现的，得</w:t>
            </w:r>
            <w:r>
              <w:rPr>
                <w:rFonts w:hint="eastAsia" w:ascii="Calibri" w:hAnsi="Calibri" w:cs="Times New Roman"/>
                <w:color w:val="000000"/>
                <w:sz w:val="21"/>
                <w:szCs w:val="22"/>
                <w:highlight w:val="none"/>
                <w:rtl w:val="0"/>
                <w:lang w:val="en-US" w:eastAsia="zh-CN" w:bidi="ar-SA"/>
              </w:rPr>
              <w:t xml:space="preserve">4</w:t>
            </w:r>
            <w:r>
              <w:rPr>
                <w:rFonts w:ascii="Calibri" w:hAnsi="Calibri" w:eastAsia="宋体" w:cs="Times New Roman"/>
                <w:color w:val="000000"/>
                <w:sz w:val="21"/>
                <w:szCs w:val="22"/>
                <w:highlight w:val="none"/>
                <w:rtl w:val="0"/>
                <w:lang w:val="en-US" w:eastAsia="zh-CN" w:bidi="ar-SA"/>
              </w:rPr>
              <w:t xml:space="preserve">分；没有内容不得分。</w:t>
            </w:r>
            <w:r/>
          </w:p>
        </w:tc>
      </w:tr>
      <w:tr>
        <w:trPr>
          <w:trHeight w:val="542"/>
        </w:trPr>
        <w:tc>
          <w:tcPr>
            <w:tcW w:w="1243" w:type="dxa"/>
            <w:vAlign w:val="center"/>
            <w:vMerge w:val="continue"/>
            <w:textDirection w:val="lrTb"/>
            <w:noWrap w:val="false"/>
          </w:tcPr>
          <w:p>
            <w:pPr>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r>
            <w:r/>
          </w:p>
        </w:tc>
        <w:tc>
          <w:tcPr>
            <w:tcW w:w="1056" w:type="dxa"/>
            <w:vAlign w:val="center"/>
            <w:textDirection w:val="lrTb"/>
            <w:noWrap w:val="false"/>
          </w:tcPr>
          <w:p>
            <w:pPr>
              <w:jc w:val="left"/>
              <w:spacing w:after="0" w:afterAutospacing="0"/>
              <w:widowControl w:val="off"/>
              <w:rPr>
                <w:rFonts w:ascii="Calibri" w:hAnsi="Calibri"/>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应急保障方案</w:t>
            </w:r>
            <w:r/>
          </w:p>
        </w:tc>
        <w:tc>
          <w:tcPr>
            <w:tcW w:w="864" w:type="dxa"/>
            <w:vAlign w:val="center"/>
            <w:textDirection w:val="lrTb"/>
            <w:noWrap w:val="false"/>
          </w:tcPr>
          <w:p>
            <w:pPr>
              <w:jc w:val="left"/>
              <w:spacing w:after="0" w:afterAutospacing="0"/>
              <w:widowControl w:val="off"/>
              <w:rPr>
                <w:rFonts w:hint="eastAsia"/>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10</w:t>
            </w:r>
            <w:r>
              <w:rPr>
                <w:rFonts w:ascii="Times New Roman" w:hAnsi="Times New Roman"/>
                <w:caps w:val="0"/>
                <w:color w:val="000000"/>
                <w:sz w:val="21"/>
                <w:szCs w:val="22"/>
                <w:highlight w:val="none"/>
                <w:rtl w:val="0"/>
                <w:lang w:val="en-US" w:eastAsia="zh-CN" w:bidi="ar-SA"/>
              </w:rPr>
              <w:t xml:space="preserve">.00分</w:t>
            </w:r>
            <w:r/>
          </w:p>
        </w:tc>
        <w:tc>
          <w:tcPr>
            <w:tcW w:w="6259" w:type="dxa"/>
            <w:vAlign w:val="center"/>
            <w:textDirection w:val="lrTb"/>
            <w:noWrap w:val="false"/>
          </w:tcPr>
          <w:p>
            <w:pPr>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投标人根据招标文件“第四章、采购需求—</w:t>
            </w:r>
            <w:r>
              <w:rPr>
                <w:rFonts w:hint="eastAsia" w:ascii="宋体" w:hAnsi="宋体" w:cs="宋体"/>
                <w:color w:val="000000"/>
                <w:szCs w:val="21"/>
                <w:highlight w:val="none"/>
                <w:lang w:val="en-US" w:eastAsia="zh-CN"/>
              </w:rPr>
              <w:t xml:space="preserve">十</w:t>
            </w:r>
            <w:r>
              <w:rPr>
                <w:rFonts w:hint="eastAsia" w:ascii="Calibri" w:hAnsi="Calibri" w:eastAsia="宋体" w:cs="Times New Roman"/>
                <w:color w:val="000000"/>
                <w:sz w:val="21"/>
                <w:szCs w:val="22"/>
                <w:highlight w:val="none"/>
                <w:rtl w:val="0"/>
                <w:lang w:val="en-US" w:eastAsia="zh-CN" w:bidi="ar-SA"/>
              </w:rPr>
              <w:t xml:space="preserve">、项目实施方案—（4）应急保障方案”制定方案，评标委员会根据投标人提供的应急保障方案进行打分，方案完整、细化的、可操作性强的得10分；方案较为简单、可操作性一般、细节待完善的得7分；方案笼统、不完整</w:t>
            </w:r>
            <w:r>
              <w:rPr>
                <w:rFonts w:hint="eastAsia"/>
                <w:caps w:val="0"/>
                <w:color w:val="000000"/>
                <w:sz w:val="21"/>
                <w:szCs w:val="22"/>
                <w:highlight w:val="none"/>
                <w:rtl w:val="0"/>
                <w:lang w:val="en-US" w:eastAsia="zh-CN" w:bidi="ar-SA"/>
              </w:rPr>
              <w:t xml:space="preserve">、未细化的，但</w:t>
            </w:r>
            <w:r>
              <w:rPr>
                <w:rFonts w:ascii="Calibri" w:hAnsi="Calibri"/>
                <w:color w:val="000000"/>
                <w:sz w:val="21"/>
                <w:szCs w:val="22"/>
                <w:highlight w:val="none"/>
                <w:rtl w:val="0"/>
                <w:lang w:val="en-US" w:eastAsia="zh-CN" w:bidi="ar-SA"/>
              </w:rPr>
              <w:t xml:space="preserve">承诺经过优化可实现的</w:t>
            </w:r>
            <w:r>
              <w:rPr>
                <w:rFonts w:hint="eastAsia"/>
                <w:caps w:val="0"/>
                <w:color w:val="000000"/>
                <w:sz w:val="21"/>
                <w:szCs w:val="22"/>
                <w:highlight w:val="none"/>
                <w:rtl w:val="0"/>
                <w:lang w:val="en-US" w:eastAsia="zh-CN" w:bidi="ar-SA"/>
              </w:rPr>
              <w:t xml:space="preserve">得4分，没有内容不得分。</w:t>
            </w:r>
            <w:r/>
          </w:p>
        </w:tc>
      </w:tr>
      <w:tr>
        <w:trPr>
          <w:trHeight w:val="437"/>
        </w:trPr>
        <w:tc>
          <w:tcPr>
            <w:tcW w:w="1243" w:type="dxa"/>
            <w:vAlign w:val="center"/>
            <w:vMerge w:val="continue"/>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056" w:type="dxa"/>
            <w:vAlign w:val="center"/>
            <w:textDirection w:val="lrTb"/>
            <w:noWrap w:val="false"/>
          </w:tcPr>
          <w:p>
            <w:pPr>
              <w:jc w:val="left"/>
              <w:spacing w:after="0" w:afterAutospacing="0"/>
              <w:widowControl w:val="off"/>
              <w:rPr>
                <w:rFonts w:hint="eastAsia"/>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履约能力</w:t>
            </w:r>
            <w:r/>
          </w:p>
        </w:tc>
        <w:tc>
          <w:tcPr>
            <w:tcW w:w="86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10.00</w:t>
            </w:r>
            <w:r/>
          </w:p>
        </w:tc>
        <w:tc>
          <w:tcPr>
            <w:tcW w:w="6259" w:type="dxa"/>
            <w:vAlign w:val="center"/>
            <w:textDirection w:val="lrTb"/>
            <w:noWrap w:val="false"/>
          </w:tcPr>
          <w:p>
            <w:pPr>
              <w:jc w:val="left"/>
              <w:spacing w:after="0" w:afterAutospacing="0"/>
              <w:widowControl w:val="off"/>
              <w:rPr>
                <w:rFonts w:hint="eastAsia" w:ascii="Times New Roman" w:hAnsi="Times New Roman"/>
                <w:caps w:val="0"/>
                <w:color w:val="000000"/>
                <w:sz w:val="21"/>
                <w:szCs w:val="22"/>
                <w:highlight w:val="none"/>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 xml:space="preserve">投标人根据招标文件“第四章、采购需求—</w:t>
            </w:r>
            <w:r>
              <w:rPr>
                <w:rFonts w:hint="eastAsia" w:ascii="宋体" w:hAnsi="宋体" w:cs="宋体"/>
                <w:color w:val="000000"/>
                <w:szCs w:val="21"/>
                <w:highlight w:val="none"/>
                <w:lang w:val="en-US" w:eastAsia="zh-CN"/>
              </w:rPr>
              <w:t xml:space="preserve">十</w:t>
            </w:r>
            <w:r>
              <w:rPr>
                <w:rFonts w:hint="eastAsia" w:ascii="Times New Roman" w:hAnsi="Times New Roman" w:eastAsia="宋体" w:cs="Times New Roman"/>
                <w:caps w:val="0"/>
                <w:color w:val="000000"/>
                <w:sz w:val="21"/>
                <w:szCs w:val="22"/>
                <w:highlight w:val="none"/>
                <w:rtl w:val="0"/>
                <w:lang w:val="en-US" w:eastAsia="zh-CN" w:bidi="ar-SA"/>
              </w:rPr>
              <w:t xml:space="preserve">、项目实施方案—（</w:t>
            </w:r>
            <w:r>
              <w:rPr>
                <w:rFonts w:hint="eastAsia" w:cs="Times New Roman"/>
                <w:caps w:val="0"/>
                <w:color w:val="000000"/>
                <w:sz w:val="21"/>
                <w:szCs w:val="22"/>
                <w:highlight w:val="none"/>
                <w:rtl w:val="0"/>
                <w:lang w:val="en-US" w:eastAsia="zh-CN" w:bidi="ar-SA"/>
              </w:rPr>
              <w:t xml:space="preserve">5</w:t>
            </w:r>
            <w:r>
              <w:rPr>
                <w:rFonts w:hint="eastAsia" w:ascii="Times New Roman" w:hAnsi="Times New Roman" w:eastAsia="宋体" w:cs="Times New Roman"/>
                <w:caps w:val="0"/>
                <w:color w:val="000000"/>
                <w:sz w:val="21"/>
                <w:szCs w:val="22"/>
                <w:highlight w:val="none"/>
                <w:rtl w:val="0"/>
                <w:lang w:val="en-US" w:eastAsia="zh-CN" w:bidi="ar-SA"/>
              </w:rPr>
              <w:t xml:space="preserve">）履约能力”制定方案，提供的服务的便捷性、快速应急能力及有效响应时间进行打分（发生应急事件能通过就近的地理区域优势提供快速服务响应，包括急调车辆方案、人力进行应急时的有效保障能力、管理团队对服务区域地理、人文环境的熟识程度等），内容完整详实、科学合理，可操作性强的得10分；内容基本完整、操作性及合理性一般的得7分；内容笼统，不够完整的得4分；没有内容不得分。</w:t>
            </w:r>
            <w:r/>
          </w:p>
        </w:tc>
      </w:tr>
      <w:tr>
        <w:trPr>
          <w:trHeight w:val="2572"/>
        </w:trPr>
        <w:tc>
          <w:tcPr>
            <w:tcW w:w="1243" w:type="dxa"/>
            <w:vAlign w:val="center"/>
            <w:vMerge w:val="continue"/>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056" w:type="dxa"/>
            <w:vAlign w:val="center"/>
            <w:textDirection w:val="lrTb"/>
            <w:noWrap w:val="false"/>
          </w:tcPr>
          <w:p>
            <w:pPr>
              <w:jc w:val="left"/>
              <w:spacing w:after="0" w:afterAutospacing="0"/>
              <w:widowControl w:val="off"/>
              <w:rPr>
                <w:rFonts w:hint="default"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 xml:space="preserve">创建文明城市作业方案</w:t>
            </w:r>
            <w:r/>
          </w:p>
        </w:tc>
        <w:tc>
          <w:tcPr>
            <w:tcW w:w="864" w:type="dxa"/>
            <w:vAlign w:val="center"/>
            <w:textDirection w:val="lrTb"/>
            <w:noWrap w:val="false"/>
          </w:tcPr>
          <w:p>
            <w:pPr>
              <w:jc w:val="left"/>
              <w:spacing w:after="0" w:afterAutospacing="0"/>
              <w:widowControl w:val="off"/>
              <w:rPr>
                <w:rFonts w:hint="default"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 xml:space="preserve">6.00</w:t>
            </w:r>
            <w:r/>
          </w:p>
        </w:tc>
        <w:tc>
          <w:tcPr>
            <w:tcW w:w="6259" w:type="dxa"/>
            <w:vAlign w:val="center"/>
            <w:textDirection w:val="lrTb"/>
            <w:noWrap w:val="false"/>
          </w:tcPr>
          <w:p>
            <w:pPr>
              <w:jc w:val="left"/>
              <w:spacing w:after="0" w:afterAutospacing="0"/>
              <w:widowControl w:val="off"/>
              <w:rPr>
                <w:rFonts w:hint="eastAsia"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 xml:space="preserve">投标人根据招标文件“第四章、采购需求—</w:t>
            </w:r>
            <w:r>
              <w:rPr>
                <w:rFonts w:hint="eastAsia" w:ascii="宋体" w:hAnsi="宋体" w:cs="宋体"/>
                <w:color w:val="000000"/>
                <w:szCs w:val="21"/>
                <w:highlight w:val="none"/>
                <w:lang w:val="en-US" w:eastAsia="zh-CN"/>
              </w:rPr>
              <w:t xml:space="preserve">十</w:t>
            </w:r>
            <w:r>
              <w:rPr>
                <w:rFonts w:hint="eastAsia" w:ascii="Times New Roman" w:hAnsi="Times New Roman" w:eastAsia="宋体" w:cs="Times New Roman"/>
                <w:caps w:val="0"/>
                <w:color w:val="000000"/>
                <w:sz w:val="21"/>
                <w:szCs w:val="22"/>
                <w:highlight w:val="none"/>
                <w:rtl w:val="0"/>
                <w:lang w:val="en-US" w:eastAsia="zh-CN" w:bidi="ar-SA"/>
              </w:rPr>
              <w:t xml:space="preserve">、项目实施方案—(6)创建文明城市的保洁工作部署</w:t>
            </w:r>
            <w:r>
              <w:rPr>
                <w:rFonts w:hint="default" w:ascii="Times New Roman" w:hAnsi="Times New Roman" w:eastAsia="宋体" w:cs="Times New Roman"/>
                <w:caps w:val="0"/>
                <w:color w:val="000000"/>
                <w:sz w:val="21"/>
                <w:szCs w:val="22"/>
                <w:highlight w:val="none"/>
                <w:rtl w:val="0"/>
                <w:lang w:val="en-US" w:eastAsia="zh-CN" w:bidi="ar-SA"/>
              </w:rPr>
              <w:t xml:space="preserve">”</w:t>
            </w:r>
            <w:r>
              <w:rPr>
                <w:rFonts w:hint="eastAsia" w:ascii="Times New Roman" w:hAnsi="Times New Roman" w:eastAsia="宋体" w:cs="Times New Roman"/>
                <w:caps w:val="0"/>
                <w:color w:val="000000"/>
                <w:sz w:val="21"/>
                <w:szCs w:val="22"/>
                <w:highlight w:val="none"/>
                <w:rtl w:val="0"/>
                <w:lang w:val="en-US" w:eastAsia="zh-CN" w:bidi="ar-SA"/>
              </w:rPr>
              <w:t xml:space="preserve">制定方案，投标人须制定针对性实施方案，明确依据垃圾产生量合理调整垃圾运输频次、科学布设保洁人员点位、清晰界定项目经理、管理员及保洁员岗位职责，并制定大风、暴雨等恶劣天气后快速恢复道路整洁的应急响应措施。</w:t>
            </w:r>
            <w:r/>
          </w:p>
          <w:p>
            <w:pPr>
              <w:jc w:val="left"/>
              <w:spacing w:after="0" w:afterAutospacing="0"/>
              <w:widowControl w:val="off"/>
              <w:rPr>
                <w:rFonts w:hint="default"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 xml:space="preserve">方案内容完整详实、组织科学合理、具备较强可操作性的，得6分；方案内容基本完整、合理性与可操作性一般的，得4分；方案内容较为笼统、完整性不足的，得2分；未提供相关内容的，不得分。</w:t>
            </w:r>
            <w:r/>
          </w:p>
        </w:tc>
      </w:tr>
      <w:tr>
        <w:trPr>
          <w:trHeight w:val="2589"/>
        </w:trPr>
        <w:tc>
          <w:tcPr>
            <w:tcW w:w="1243" w:type="dxa"/>
            <w:vAlign w:val="center"/>
            <w:textDirection w:val="lrTb"/>
            <w:noWrap w:val="false"/>
          </w:tcPr>
          <w:p>
            <w:pPr>
              <w:jc w:val="left"/>
              <w:spacing w:after="0" w:afterAutospacing="0"/>
              <w:widowControl w:val="off"/>
              <w:rPr>
                <w:rFonts w:hint="default"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项目组成人员</w:t>
            </w:r>
            <w:r/>
          </w:p>
        </w:tc>
        <w:tc>
          <w:tcPr>
            <w:tcW w:w="1056"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人员配备</w:t>
            </w:r>
            <w:r/>
          </w:p>
        </w:tc>
        <w:tc>
          <w:tcPr>
            <w:tcW w:w="86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11</w:t>
            </w:r>
            <w:r>
              <w:rPr>
                <w:rFonts w:ascii="Times New Roman" w:hAnsi="Times New Roman"/>
                <w:caps w:val="0"/>
                <w:color w:val="000000"/>
                <w:sz w:val="21"/>
                <w:szCs w:val="22"/>
                <w:highlight w:val="none"/>
                <w:rtl w:val="0"/>
                <w:lang w:val="en-US" w:eastAsia="zh-CN" w:bidi="ar-SA"/>
              </w:rPr>
              <w:t xml:space="preserve">.00分</w:t>
            </w:r>
            <w:r/>
          </w:p>
        </w:tc>
        <w:tc>
          <w:tcPr>
            <w:tcW w:w="6259" w:type="dxa"/>
            <w:vAlign w:val="center"/>
            <w:textDirection w:val="lrTb"/>
            <w:noWrap w:val="false"/>
          </w:tcPr>
          <w:p>
            <w:pPr>
              <w:numPr>
                <w:ilvl w:val="0"/>
                <w:numId w:val="0"/>
              </w:numPr>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拟派项目经理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具有自202</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 年01月01日以来（以合同签订时间为准）</w:t>
            </w:r>
            <w:r>
              <w:rPr>
                <w:rFonts w:hint="eastAsia" w:ascii="Calibri" w:hAnsi="Calibri"/>
                <w:color w:val="000000"/>
                <w:sz w:val="21"/>
                <w:szCs w:val="22"/>
                <w:highlight w:val="none"/>
                <w:rtl w:val="0"/>
                <w:lang w:val="en-US" w:eastAsia="zh-CN" w:bidi="ar-SA"/>
              </w:rPr>
              <w:t xml:space="preserve">承担类似业绩的有一个</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分，最高得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w:t>
            </w:r>
            <w:r>
              <w:rPr>
                <w:rFonts w:hint="eastAsia" w:ascii="Calibri" w:hAnsi="Calibri"/>
                <w:color w:val="000000"/>
                <w:sz w:val="21"/>
                <w:szCs w:val="22"/>
                <w:highlight w:val="none"/>
                <w:rtl w:val="0"/>
                <w:lang w:val="en-US" w:eastAsia="zh-CN" w:bidi="ar-SA"/>
              </w:rPr>
              <w:t xml:space="preserve">。须</w:t>
            </w:r>
            <w:r>
              <w:rPr>
                <w:rFonts w:ascii="Calibri" w:hAnsi="Calibri"/>
                <w:color w:val="000000"/>
                <w:sz w:val="21"/>
                <w:szCs w:val="22"/>
                <w:highlight w:val="none"/>
                <w:rtl w:val="0"/>
                <w:lang w:val="en-US" w:eastAsia="zh-CN" w:bidi="ar-SA"/>
              </w:rPr>
              <w:t xml:space="preserve">提供服务项目合同</w:t>
            </w:r>
            <w:r>
              <w:rPr>
                <w:rFonts w:hint="eastAsia" w:ascii="Calibri" w:hAnsi="Calibri"/>
                <w:color w:val="000000"/>
                <w:sz w:val="21"/>
                <w:szCs w:val="22"/>
                <w:highlight w:val="none"/>
                <w:rtl w:val="0"/>
                <w:lang w:val="en-US" w:eastAsia="zh-CN" w:bidi="ar-SA"/>
              </w:rPr>
              <w:t xml:space="preserve">，合同中须体现项目经理名称及职务或者由合同</w:t>
            </w:r>
            <w:r>
              <w:rPr>
                <w:rFonts w:ascii="Calibri" w:hAnsi="Calibri"/>
                <w:color w:val="000000"/>
                <w:sz w:val="21"/>
                <w:szCs w:val="22"/>
                <w:highlight w:val="none"/>
                <w:rtl w:val="0"/>
                <w:lang w:val="en-US" w:eastAsia="zh-CN" w:bidi="ar-SA"/>
              </w:rPr>
              <w:t xml:space="preserve">主管方出具</w:t>
            </w:r>
            <w:r>
              <w:rPr>
                <w:rFonts w:hint="eastAsia" w:ascii="Calibri" w:hAnsi="Calibri"/>
                <w:color w:val="000000"/>
                <w:sz w:val="21"/>
                <w:szCs w:val="22"/>
                <w:highlight w:val="none"/>
                <w:rtl w:val="0"/>
                <w:lang w:val="en-US" w:eastAsia="zh-CN" w:bidi="ar-SA"/>
              </w:rPr>
              <w:t xml:space="preserve">其</w:t>
            </w:r>
            <w:r>
              <w:rPr>
                <w:rFonts w:ascii="Calibri" w:hAnsi="Calibri"/>
                <w:color w:val="000000"/>
                <w:sz w:val="21"/>
                <w:szCs w:val="22"/>
                <w:highlight w:val="none"/>
                <w:rtl w:val="0"/>
                <w:lang w:val="en-US" w:eastAsia="zh-CN" w:bidi="ar-SA"/>
              </w:rPr>
              <w:t xml:space="preserve">证明资料</w:t>
            </w:r>
            <w:r>
              <w:rPr>
                <w:rFonts w:hint="eastAsia" w:ascii="Calibri" w:hAnsi="Calibri"/>
                <w:color w:val="000000"/>
                <w:sz w:val="21"/>
                <w:szCs w:val="22"/>
                <w:highlight w:val="none"/>
                <w:rtl w:val="0"/>
                <w:lang w:val="en-US" w:eastAsia="zh-CN" w:bidi="ar-SA"/>
              </w:rPr>
              <w:t xml:space="preserve">（项目经理业绩与投标人业绩为同一业绩的，不重复计分），</w:t>
            </w:r>
            <w:r>
              <w:rPr>
                <w:rFonts w:ascii="Calibri" w:hAnsi="Calibri"/>
                <w:color w:val="000000"/>
                <w:sz w:val="21"/>
                <w:szCs w:val="22"/>
                <w:highlight w:val="none"/>
                <w:rtl w:val="0"/>
                <w:lang w:val="en-US" w:eastAsia="zh-CN" w:bidi="ar-SA"/>
              </w:rPr>
              <w:t xml:space="preserve">提供</w:t>
            </w:r>
            <w:r>
              <w:rPr>
                <w:rFonts w:hint="eastAsia" w:ascii="Calibri" w:hAnsi="Calibri"/>
                <w:color w:val="000000"/>
                <w:sz w:val="21"/>
                <w:szCs w:val="22"/>
                <w:highlight w:val="none"/>
                <w:rtl w:val="0"/>
                <w:lang w:val="en-US" w:eastAsia="zh-CN" w:bidi="ar-SA"/>
              </w:rPr>
              <w:t xml:space="preserve">原件扫描件。不提供</w:t>
            </w:r>
            <w:r>
              <w:rPr>
                <w:rFonts w:ascii="Calibri" w:hAnsi="Calibri"/>
                <w:color w:val="000000"/>
                <w:sz w:val="21"/>
                <w:szCs w:val="22"/>
                <w:highlight w:val="none"/>
                <w:rtl w:val="0"/>
                <w:lang w:val="en-US" w:eastAsia="zh-CN" w:bidi="ar-SA"/>
              </w:rPr>
              <w:t xml:space="preserve">不得分</w:t>
            </w:r>
            <w:r>
              <w:rPr>
                <w:rFonts w:hint="eastAsia" w:ascii="Calibri" w:hAnsi="Calibri"/>
                <w:color w:val="000000"/>
                <w:sz w:val="21"/>
                <w:szCs w:val="22"/>
                <w:highlight w:val="none"/>
                <w:rtl w:val="0"/>
                <w:lang w:val="en-US" w:eastAsia="zh-CN" w:bidi="ar-SA"/>
              </w:rPr>
              <w:t xml:space="preserve">。</w:t>
            </w:r>
            <w:r/>
          </w:p>
          <w:p>
            <w:pPr>
              <w:numPr>
                <w:ilvl w:val="0"/>
                <w:numId w:val="0"/>
              </w:numPr>
              <w:jc w:val="left"/>
              <w:spacing w:after="0" w:afterAutospacing="0"/>
              <w:widowControl w:val="off"/>
              <w:rPr>
                <w:rFonts w:hint="default" w:ascii="Times New Roman" w:hAnsi="Times New Roman"/>
                <w:caps w:val="0"/>
                <w:color w:val="000000"/>
                <w:sz w:val="21"/>
                <w:szCs w:val="22"/>
                <w:highlight w:val="none"/>
                <w:lang w:val="en-US" w:eastAsia="zh-CN" w:bidi="ar-SA"/>
              </w:rPr>
            </w:pPr>
            <w:r>
              <w:rPr>
                <w:rFonts w:hint="eastAsia"/>
                <w:caps w:val="0"/>
                <w:color w:val="000000"/>
                <w:sz w:val="21"/>
                <w:szCs w:val="22"/>
                <w:highlight w:val="none"/>
                <w:lang w:val="en-US" w:eastAsia="zh-CN" w:bidi="ar-SA"/>
              </w:rPr>
              <w:t xml:space="preserve">2</w:t>
            </w:r>
            <w:r>
              <w:rPr>
                <w:rFonts w:hint="eastAsia" w:ascii="Times New Roman" w:hAnsi="Times New Roman"/>
                <w:caps w:val="0"/>
                <w:color w:val="000000"/>
                <w:sz w:val="21"/>
                <w:szCs w:val="22"/>
                <w:highlight w:val="none"/>
                <w:lang w:val="en-US" w:eastAsia="zh-CN" w:bidi="ar-SA"/>
              </w:rPr>
              <w:t xml:space="preserve">、</w:t>
            </w:r>
            <w:r>
              <w:rPr>
                <w:rFonts w:hint="eastAsia"/>
                <w:caps w:val="0"/>
                <w:color w:val="000000"/>
                <w:sz w:val="21"/>
                <w:szCs w:val="22"/>
                <w:highlight w:val="none"/>
                <w:lang w:val="en-US" w:eastAsia="zh-CN" w:bidi="ar-SA"/>
              </w:rPr>
              <w:t xml:space="preserve">拟派项目主管，大专及以上学历的2分，最高得8分。</w:t>
            </w:r>
            <w:r/>
          </w:p>
          <w:p>
            <w:pPr>
              <w:jc w:val="left"/>
              <w:spacing w:after="0" w:afterAutospacing="0"/>
              <w:widowControl w:val="off"/>
              <w:rPr>
                <w:rFonts w:hint="eastAsia" w:ascii="Calibri" w:hAnsi="Calibri" w:cs="Times New Roman"/>
                <w:color w:val="000000"/>
                <w:sz w:val="21"/>
                <w:szCs w:val="22"/>
                <w:highlight w:val="none"/>
                <w:rtl w:val="0"/>
                <w:lang w:val="en-US" w:eastAsia="zh-CN" w:bidi="ar-SA"/>
              </w:rPr>
            </w:pPr>
            <w:r>
              <w:rPr>
                <w:rFonts w:hint="eastAsia" w:ascii="Times New Roman" w:hAnsi="Times New Roman"/>
                <w:caps w:val="0"/>
                <w:color w:val="000000"/>
                <w:sz w:val="21"/>
                <w:szCs w:val="22"/>
                <w:highlight w:val="none"/>
                <w:lang w:val="en-US" w:eastAsia="zh-CN" w:bidi="ar-SA"/>
              </w:rPr>
              <w:t xml:space="preserve">注：</w:t>
            </w:r>
            <w:r>
              <w:rPr>
                <w:rFonts w:ascii="Calibri" w:hAnsi="Calibri" w:eastAsia="宋体" w:cs="Times New Roman"/>
                <w:color w:val="000000"/>
                <w:sz w:val="21"/>
                <w:szCs w:val="22"/>
                <w:highlight w:val="none"/>
                <w:rtl w:val="0"/>
                <w:lang w:val="en-US" w:eastAsia="zh-CN" w:bidi="ar-SA"/>
              </w:rPr>
              <w:t xml:space="preserve">（1）上述项目组人员必须为本单位员工，须提供供应商为其缴纳的202</w:t>
            </w:r>
            <w:r>
              <w:rPr>
                <w:rFonts w:hint="eastAsia" w:ascii="Calibri" w:hAnsi="Calibri" w:cs="Times New Roman"/>
                <w:color w:val="000000"/>
                <w:sz w:val="21"/>
                <w:szCs w:val="22"/>
                <w:highlight w:val="none"/>
                <w:rtl w:val="0"/>
                <w:lang w:val="en-US" w:eastAsia="zh-CN" w:bidi="ar-SA"/>
              </w:rPr>
              <w:t xml:space="preserve">5</w:t>
            </w:r>
            <w:r>
              <w:rPr>
                <w:rFonts w:ascii="Calibri" w:hAnsi="Calibri" w:eastAsia="宋体" w:cs="Times New Roman"/>
                <w:color w:val="000000"/>
                <w:sz w:val="21"/>
                <w:szCs w:val="22"/>
                <w:highlight w:val="none"/>
                <w:rtl w:val="0"/>
                <w:lang w:val="en-US" w:eastAsia="zh-CN" w:bidi="ar-SA"/>
              </w:rPr>
              <w:t xml:space="preserve">年</w:t>
            </w:r>
            <w:r>
              <w:rPr>
                <w:rFonts w:hint="eastAsia" w:ascii="Calibri" w:hAnsi="Calibri" w:eastAsia="宋体" w:cs="Times New Roman"/>
                <w:color w:val="000000"/>
                <w:sz w:val="21"/>
                <w:szCs w:val="22"/>
                <w:highlight w:val="none"/>
                <w:rtl w:val="0"/>
                <w:lang w:val="en-US" w:eastAsia="zh-CN" w:bidi="ar-SA"/>
              </w:rPr>
              <w:t xml:space="preserve">11</w:t>
            </w:r>
            <w:r>
              <w:rPr>
                <w:rFonts w:ascii="Calibri" w:hAnsi="Calibri" w:eastAsia="宋体" w:cs="Times New Roman"/>
                <w:color w:val="000000"/>
                <w:sz w:val="21"/>
                <w:szCs w:val="22"/>
                <w:highlight w:val="none"/>
                <w:rtl w:val="0"/>
                <w:lang w:val="en-US" w:eastAsia="zh-CN" w:bidi="ar-SA"/>
              </w:rPr>
              <w:t xml:space="preserve">月以来任意一个月的社保证明材料原件扫描件；（2）以上项目组成员证书须提供原件扫描件，同时提供身份证正反面原件扫描件</w:t>
            </w:r>
            <w:r>
              <w:rPr>
                <w:rFonts w:hint="eastAsia" w:ascii="Calibri" w:hAnsi="Calibri" w:cs="Times New Roman"/>
                <w:color w:val="000000"/>
                <w:sz w:val="21"/>
                <w:szCs w:val="22"/>
                <w:highlight w:val="none"/>
                <w:rtl w:val="0"/>
                <w:lang w:val="en-US" w:eastAsia="zh-CN" w:bidi="ar-SA"/>
              </w:rPr>
              <w:t xml:space="preserve">。</w:t>
            </w:r>
            <w:r/>
          </w:p>
        </w:tc>
      </w:tr>
    </w:tbl>
    <w:p>
      <w:pPr>
        <w:spacing w:line="360" w:lineRule="exact"/>
        <w:rPr>
          <w:rFonts w:ascii="宋体" w:hAnsi="宋体"/>
          <w:color w:val="auto"/>
          <w:sz w:val="24"/>
          <w:szCs w:val="24"/>
        </w:rPr>
      </w:pPr>
      <w:r>
        <w:rPr>
          <w:rFonts w:ascii="宋体" w:hAnsi="宋体"/>
          <w:color w:val="auto"/>
          <w:sz w:val="24"/>
          <w:szCs w:val="24"/>
        </w:rPr>
      </w:r>
      <w:r/>
    </w:p>
    <w:p>
      <w:pPr>
        <w:ind w:firstLine="241"/>
        <w:spacing w:line="400" w:lineRule="exact"/>
        <w:rPr>
          <w:color w:val="auto"/>
          <w:sz w:val="24"/>
          <w:highlight w:val="white"/>
        </w:rPr>
      </w:pPr>
      <w:r>
        <w:rPr>
          <w:rFonts w:hint="eastAsia" w:eastAsia="仿宋_GB2312"/>
          <w:b/>
          <w:color w:val="auto"/>
          <w:sz w:val="24"/>
          <w:highlight w:val="white"/>
        </w:rPr>
        <w:t xml:space="preserve">（三）评标结果。</w:t>
      </w:r>
      <w:r>
        <w:rPr>
          <w:rFonts w:hint="eastAsia"/>
          <w:color w:val="auto"/>
          <w:sz w:val="24"/>
          <w:highlight w:val="white"/>
        </w:rPr>
        <w:t xml:space="preserve">评标委员会按照本办法规定推荐中标候选人，并形成评标报告。</w:t>
      </w:r>
      <w:r/>
    </w:p>
    <w:p>
      <w:pPr>
        <w:ind w:firstLine="241"/>
        <w:spacing w:line="400" w:lineRule="exact"/>
        <w:rPr>
          <w:rFonts w:eastAsia="仿宋_GB2312"/>
          <w:b/>
          <w:color w:val="auto"/>
          <w:sz w:val="24"/>
          <w:highlight w:val="white"/>
        </w:rPr>
      </w:pPr>
      <w:r>
        <w:rPr>
          <w:rFonts w:hint="eastAsia" w:eastAsia="仿宋_GB2312"/>
          <w:b/>
          <w:color w:val="auto"/>
          <w:sz w:val="24"/>
          <w:highlight w:val="white"/>
        </w:rPr>
        <w:t xml:space="preserve">（四）政府采购政策功能落实</w:t>
      </w:r>
      <w:r/>
    </w:p>
    <w:p>
      <w:pPr>
        <w:ind w:firstLine="241"/>
        <w:spacing w:line="500" w:lineRule="exact"/>
        <w:rPr>
          <w:b/>
          <w:color w:val="auto"/>
          <w:sz w:val="24"/>
        </w:rPr>
      </w:pPr>
      <w:r>
        <w:rPr>
          <w:rFonts w:hint="eastAsia" w:eastAsia="仿宋_GB2312"/>
          <w:b/>
          <w:bCs/>
          <w:color w:val="auto"/>
          <w:sz w:val="24"/>
          <w:highlight w:val="white"/>
        </w:rPr>
        <w:t xml:space="preserve">本项目落实的政府采购政策对应以下序号为</w:t>
      </w:r>
      <w:r>
        <w:rPr>
          <w:rFonts w:hint="eastAsia" w:eastAsia="仿宋_GB2312"/>
          <w:b/>
          <w:bCs/>
          <w:color w:val="auto"/>
          <w:sz w:val="24"/>
          <w:highlight w:val="white"/>
          <w:u w:val="single"/>
        </w:rPr>
        <w:t xml:space="preserve">1、2、</w:t>
      </w:r>
      <w:r/>
    </w:p>
    <w:p>
      <w:pPr>
        <w:numPr>
          <w:ilvl w:val="0"/>
          <w:numId w:val="5"/>
        </w:numPr>
        <w:ind w:firstLine="480"/>
        <w:spacing w:line="460" w:lineRule="exact"/>
        <w:rPr>
          <w:rFonts w:cs="仿宋_GB2312"/>
          <w:color w:val="auto"/>
          <w:sz w:val="24"/>
          <w:highlight w:val="white"/>
        </w:rPr>
      </w:pPr>
      <w:r>
        <w:rPr>
          <w:rFonts w:hint="eastAsia" w:cs="仿宋_GB2312"/>
          <w:color w:val="auto"/>
          <w:sz w:val="24"/>
          <w:highlight w:val="white"/>
        </w:rPr>
        <w:t xml:space="preserve">采购本国货物、工程和服务</w:t>
      </w:r>
      <w:r/>
    </w:p>
    <w:p>
      <w:pPr>
        <w:ind w:firstLine="480"/>
        <w:spacing w:line="460" w:lineRule="exact"/>
        <w:rPr>
          <w:rFonts w:cs="仿宋_GB2312"/>
          <w:color w:val="auto"/>
          <w:sz w:val="24"/>
          <w:highlight w:val="white"/>
        </w:rPr>
      </w:pPr>
      <w:r>
        <w:rPr>
          <w:rFonts w:hint="eastAsia" w:cs="仿宋_GB2312"/>
          <w:color w:val="auto"/>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color w:val="auto"/>
          <w:sz w:val="24"/>
          <w:highlight w:val="white"/>
        </w:rPr>
      </w:pPr>
      <w:r>
        <w:rPr>
          <w:rFonts w:hint="eastAsia" w:cs="仿宋_GB2312"/>
          <w:color w:val="auto"/>
          <w:sz w:val="24"/>
          <w:highlight w:val="white"/>
        </w:rPr>
        <w:t xml:space="preserve">2、</w:t>
      </w:r>
      <w:r>
        <w:rPr>
          <w:rFonts w:cs="仿宋_GB2312"/>
          <w:color w:val="auto"/>
          <w:sz w:val="24"/>
          <w:highlight w:val="white"/>
        </w:rPr>
        <w:t xml:space="preserve">中小企业政策</w:t>
      </w:r>
      <w:r/>
    </w:p>
    <w:p>
      <w:pPr>
        <w:ind w:firstLine="480"/>
        <w:spacing w:line="460" w:lineRule="exact"/>
        <w:rPr>
          <w:color w:val="auto"/>
          <w:sz w:val="24"/>
          <w:highlight w:val="white"/>
        </w:rPr>
      </w:pPr>
      <w:r>
        <w:rPr>
          <w:rFonts w:hint="eastAsia"/>
          <w:color w:val="auto"/>
          <w:sz w:val="24"/>
          <w:highlight w:val="white"/>
        </w:rPr>
        <w:t xml:space="preserve">本项目按以下第</w:t>
      </w:r>
      <w:r>
        <w:rPr>
          <w:rFonts w:hint="eastAsia"/>
          <w:b/>
          <w:bCs/>
          <w:color w:val="auto"/>
          <w:sz w:val="24"/>
          <w:u w:val="single"/>
        </w:rPr>
        <w:t xml:space="preserve">（1）</w:t>
      </w:r>
      <w:r>
        <w:rPr>
          <w:rFonts w:hint="eastAsia"/>
          <w:color w:val="auto"/>
          <w:sz w:val="24"/>
          <w:highlight w:val="white"/>
        </w:rPr>
        <w:t xml:space="preserve">种政策确定本项目落实的中小企业政策：</w:t>
      </w:r>
      <w:r/>
    </w:p>
    <w:p>
      <w:pPr>
        <w:ind w:firstLine="480"/>
        <w:spacing w:line="460" w:lineRule="exact"/>
        <w:rPr>
          <w:color w:val="auto"/>
          <w:sz w:val="24"/>
          <w:highlight w:val="white"/>
        </w:rPr>
      </w:pPr>
      <w:r>
        <w:rPr>
          <w:rFonts w:hint="eastAsia"/>
          <w:color w:val="auto"/>
          <w:sz w:val="24"/>
          <w:highlight w:val="white"/>
        </w:rPr>
        <w:t xml:space="preserve">（1）本项目专门面向中小企业（含监狱企业、残疾人福利企业）采购。</w:t>
      </w:r>
      <w:r/>
    </w:p>
    <w:p>
      <w:pPr>
        <w:ind w:firstLine="480"/>
        <w:spacing w:line="460" w:lineRule="exact"/>
        <w:rPr>
          <w:rFonts w:cs="仿宋_GB2312"/>
          <w:color w:val="auto"/>
          <w:sz w:val="24"/>
          <w:highlight w:val="white"/>
        </w:rPr>
      </w:pPr>
      <w:r>
        <w:rPr>
          <w:rFonts w:hint="eastAsia"/>
          <w:color w:val="auto"/>
          <w:sz w:val="24"/>
          <w:highlight w:val="white"/>
        </w:rPr>
        <w:t xml:space="preserve">（2）</w:t>
      </w:r>
      <w:r>
        <w:rPr>
          <w:rFonts w:hint="eastAsia" w:cs="仿宋_GB2312"/>
          <w:color w:val="auto"/>
          <w:sz w:val="24"/>
          <w:highlight w:val="white"/>
        </w:rPr>
        <w:t xml:space="preserve">投标人提供的服务符合下列情形的，对小微企业报价给予10%的扣除，用扣除后的价格参加评审。</w:t>
      </w:r>
      <w:r/>
    </w:p>
    <w:p>
      <w:pPr>
        <w:ind w:firstLine="480"/>
        <w:spacing w:line="460" w:lineRule="exact"/>
        <w:rPr>
          <w:color w:val="auto"/>
          <w:sz w:val="24"/>
          <w:highlight w:val="white"/>
        </w:rPr>
      </w:pPr>
      <w:r>
        <w:rPr>
          <w:rFonts w:hint="eastAsia" w:cs="仿宋_GB2312"/>
          <w:color w:val="auto"/>
          <w:sz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color w:val="auto"/>
          <w:sz w:val="24"/>
          <w:highlight w:val="white"/>
        </w:rPr>
      </w:pPr>
      <w:r>
        <w:rPr>
          <w:rFonts w:hint="eastAsia" w:cs="仿宋_GB2312"/>
          <w:color w:val="auto"/>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white"/>
        </w:rPr>
      </w:pPr>
      <w:r>
        <w:rPr>
          <w:rFonts w:hint="eastAsia" w:cs="仿宋_GB2312"/>
          <w:color w:val="auto"/>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auto"/>
          <w:sz w:val="24"/>
          <w:highlight w:val="white"/>
        </w:rPr>
      </w:pPr>
      <w:r>
        <w:rPr>
          <w:rFonts w:hint="eastAsia" w:cs="仿宋_GB2312"/>
          <w:color w:val="auto"/>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white"/>
        </w:rPr>
      </w:pPr>
      <w:r>
        <w:rPr>
          <w:rFonts w:hint="eastAsia" w:cs="仿宋_GB2312"/>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auto"/>
          <w:sz w:val="24"/>
          <w:highlight w:val="white"/>
        </w:rPr>
      </w:pPr>
      <w:r>
        <w:rPr>
          <w:rFonts w:hint="eastAsia" w:cs="仿宋_GB2312"/>
          <w:color w:val="auto"/>
          <w:sz w:val="24"/>
          <w:highlight w:val="white"/>
        </w:rPr>
        <w:t xml:space="preserve">3、政府采购节能产品、环境标志产品</w:t>
      </w:r>
      <w:r/>
    </w:p>
    <w:p>
      <w:pPr>
        <w:ind w:firstLine="480"/>
        <w:spacing w:line="460" w:lineRule="exact"/>
        <w:rPr>
          <w:rFonts w:cs="仿宋_GB2312"/>
          <w:color w:val="auto"/>
          <w:sz w:val="24"/>
          <w:highlight w:val="white"/>
        </w:rPr>
      </w:pPr>
      <w:r>
        <w:rPr>
          <w:rFonts w:hint="eastAsia" w:cs="仿宋_GB2312"/>
          <w:color w:val="auto"/>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auto"/>
          <w:sz w:val="24"/>
          <w:highlight w:val="white"/>
        </w:rPr>
      </w:pPr>
      <w:r>
        <w:rPr>
          <w:rFonts w:hint="eastAsia" w:cs="仿宋_GB2312"/>
          <w:color w:val="auto"/>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auto"/>
          <w:sz w:val="24"/>
          <w:highlight w:val="white"/>
        </w:rPr>
      </w:pPr>
      <w:r>
        <w:rPr>
          <w:rFonts w:hint="eastAsia" w:cs="仿宋_GB2312"/>
          <w:color w:val="auto"/>
          <w:sz w:val="24"/>
          <w:highlight w:val="white"/>
        </w:rPr>
        <w:t xml:space="preserve">（3）采购人拟采购的产品属于优先采购的节能环保品目清单范围的，按以下条件优先采购：</w:t>
      </w:r>
      <w:r/>
    </w:p>
    <w:p>
      <w:pPr>
        <w:ind w:firstLine="480"/>
        <w:spacing w:line="460" w:lineRule="exact"/>
        <w:rPr>
          <w:rFonts w:cs="仿宋_GB2312"/>
          <w:color w:val="auto"/>
          <w:sz w:val="24"/>
          <w:highlight w:val="white"/>
        </w:rPr>
      </w:pPr>
      <w:r>
        <w:rPr>
          <w:rFonts w:hint="eastAsia" w:cs="仿宋_GB2312"/>
          <w:color w:val="auto"/>
          <w:sz w:val="24"/>
          <w:highlight w:val="white"/>
        </w:rPr>
        <w:t xml:space="preserve">采用综合评分法的项目，对提供有效节能环保证书的投标人加分。</w:t>
      </w:r>
      <w:r/>
    </w:p>
    <w:p>
      <w:pPr>
        <w:ind w:firstLine="480"/>
        <w:spacing w:line="460" w:lineRule="exact"/>
        <w:rPr>
          <w:rFonts w:cs="仿宋_GB2312"/>
          <w:color w:val="auto"/>
          <w:sz w:val="24"/>
          <w:highlight w:val="white"/>
        </w:rPr>
      </w:pPr>
      <w:r>
        <w:rPr>
          <w:rFonts w:hint="eastAsia" w:cs="仿宋_GB2312"/>
          <w:color w:val="auto"/>
          <w:sz w:val="24"/>
          <w:highlight w:val="white"/>
        </w:rPr>
        <w:t xml:space="preserve">采用最低评标价法的项目，同等条件下优先推荐提供有效节能环保证书多的投标人为中标人。</w:t>
      </w:r>
      <w:r/>
    </w:p>
    <w:p>
      <w:pPr>
        <w:ind w:firstLine="480"/>
        <w:spacing w:line="460" w:lineRule="exact"/>
        <w:rPr>
          <w:rFonts w:cs="仿宋_GB2312"/>
          <w:color w:val="auto"/>
          <w:sz w:val="24"/>
          <w:highlight w:val="white"/>
        </w:rPr>
      </w:pPr>
      <w:r>
        <w:rPr>
          <w:rFonts w:hint="eastAsia" w:cs="仿宋_GB2312"/>
          <w:color w:val="auto"/>
          <w:sz w:val="24"/>
          <w:highlight w:val="white"/>
        </w:rPr>
        <w:t xml:space="preserve">4、商品包装、快递包装政府采购需求标准（试行）</w:t>
      </w:r>
      <w:r/>
    </w:p>
    <w:p>
      <w:pPr>
        <w:ind w:firstLine="480"/>
        <w:spacing w:line="460" w:lineRule="exact"/>
        <w:rPr>
          <w:rFonts w:cs="仿宋_GB2312"/>
          <w:color w:val="auto"/>
          <w:sz w:val="24"/>
          <w:highlight w:val="white"/>
        </w:rPr>
      </w:pPr>
      <w:r>
        <w:rPr>
          <w:rFonts w:hint="eastAsia" w:cs="仿宋_GB2312"/>
          <w:color w:val="auto"/>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auto"/>
          <w:sz w:val="24"/>
          <w:highlight w:val="white"/>
        </w:rPr>
      </w:pPr>
      <w:r>
        <w:rPr>
          <w:rFonts w:hint="eastAsia" w:cs="仿宋_GB2312"/>
          <w:color w:val="auto"/>
          <w:sz w:val="24"/>
          <w:highlight w:val="white"/>
        </w:rPr>
        <w:t xml:space="preserve">5、绿色数据中心政府采购需求标准（试行）</w:t>
      </w:r>
      <w:r/>
    </w:p>
    <w:p>
      <w:pPr>
        <w:ind w:firstLine="480"/>
        <w:spacing w:line="460" w:lineRule="exact"/>
        <w:rPr>
          <w:rFonts w:cs="仿宋_GB2312"/>
          <w:color w:val="auto"/>
          <w:sz w:val="24"/>
          <w:highlight w:val="white"/>
        </w:rPr>
      </w:pPr>
      <w:r>
        <w:rPr>
          <w:rFonts w:hint="eastAsia" w:cs="仿宋_GB2312"/>
          <w:color w:val="auto"/>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60" w:lineRule="exact"/>
        <w:rPr>
          <w:rFonts w:cs="仿宋_GB2312"/>
          <w:color w:val="auto"/>
          <w:sz w:val="24"/>
          <w:highlight w:val="white"/>
        </w:rPr>
      </w:pPr>
      <w:r>
        <w:rPr>
          <w:rFonts w:cs="仿宋_GB2312"/>
          <w:color w:val="auto"/>
          <w:sz w:val="24"/>
          <w:highlight w:val="white"/>
        </w:rPr>
      </w:r>
      <w:r/>
    </w:p>
    <w:p>
      <w:pPr>
        <w:pStyle w:val="971"/>
        <w:rPr>
          <w:rFonts w:ascii="Times New Roman" w:hAnsi="Times New Roman"/>
          <w:color w:val="auto"/>
        </w:rPr>
      </w:pPr>
      <w:r>
        <w:rPr>
          <w:rFonts w:ascii="Times New Roman" w:hAnsi="Times New Roman"/>
          <w:color w:val="auto"/>
        </w:rPr>
      </w:r>
      <w:r/>
    </w:p>
    <w:p>
      <w:pPr>
        <w:pStyle w:val="971"/>
        <w:rPr>
          <w:rFonts w:ascii="Times New Roman" w:hAnsi="Times New Roman"/>
          <w:color w:val="auto"/>
        </w:rPr>
      </w:pPr>
      <w:r>
        <w:rPr>
          <w:rFonts w:ascii="Times New Roman" w:hAnsi="Times New Roman"/>
          <w:color w:val="auto"/>
        </w:rPr>
      </w:r>
      <w:r/>
    </w:p>
    <w:p>
      <w:pPr>
        <w:pStyle w:val="971"/>
        <w:rPr>
          <w:rFonts w:ascii="Times New Roman" w:hAnsi="Times New Roman"/>
          <w:color w:val="auto"/>
        </w:rPr>
      </w:pPr>
      <w:r>
        <w:rPr>
          <w:rFonts w:ascii="Times New Roman" w:hAnsi="Times New Roman"/>
          <w:color w:val="auto"/>
        </w:rPr>
      </w:r>
      <w:r/>
    </w:p>
    <w:p>
      <w:pPr>
        <w:pStyle w:val="971"/>
        <w:ind w:firstLine="0"/>
        <w:rPr>
          <w:rFonts w:ascii="Times New Roman" w:hAnsi="Times New Roman"/>
          <w:color w:val="auto"/>
        </w:rPr>
      </w:pPr>
      <w:r>
        <w:rPr>
          <w:rFonts w:ascii="Times New Roman" w:hAnsi="Times New Roman"/>
          <w:color w:val="auto"/>
        </w:rPr>
      </w:r>
      <w:r/>
    </w:p>
    <w:p>
      <w:pPr>
        <w:pStyle w:val="971"/>
        <w:rPr>
          <w:rFonts w:ascii="Times New Roman" w:hAnsi="Times New Roman"/>
          <w:color w:val="auto"/>
        </w:rPr>
      </w:pPr>
      <w:r>
        <w:rPr>
          <w:rFonts w:ascii="Times New Roman" w:hAnsi="Times New Roman"/>
          <w:color w:val="auto"/>
        </w:rPr>
      </w:r>
      <w:r/>
    </w:p>
    <w:p>
      <w:pPr>
        <w:pStyle w:val="893"/>
        <w:jc w:val="both"/>
        <w:rPr>
          <w:rFonts w:ascii="Times New Roman" w:eastAsia="黑体"/>
          <w:color w:val="auto"/>
          <w:sz w:val="44"/>
          <w:szCs w:val="44"/>
          <w:lang w:eastAsia="zh-CN"/>
        </w:rPr>
      </w:pPr>
      <w:r/>
      <w:bookmarkStart w:id="169" w:name="_Toc158281560"/>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93"/>
        <w:rPr>
          <w:rFonts w:ascii="Times New Roman" w:eastAsia="黑体"/>
          <w:color w:val="auto"/>
          <w:sz w:val="44"/>
          <w:szCs w:val="44"/>
          <w:lang w:eastAsia="zh-CN"/>
        </w:rPr>
      </w:pPr>
      <w:r>
        <w:rPr>
          <w:rFonts w:ascii="Times New Roman" w:eastAsia="黑体"/>
          <w:color w:val="auto"/>
          <w:sz w:val="44"/>
          <w:szCs w:val="44"/>
          <w:lang w:eastAsia="zh-CN"/>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pStyle w:val="893"/>
        <w:rPr>
          <w:rFonts w:ascii="Times New Roman" w:eastAsia="黑体"/>
          <w:color w:val="auto"/>
          <w:sz w:val="44"/>
          <w:szCs w:val="44"/>
          <w:lang w:eastAsia="zh-CN"/>
        </w:rPr>
      </w:pPr>
      <w:r>
        <w:rPr>
          <w:rFonts w:hint="eastAsia" w:ascii="Times New Roman" w:eastAsia="黑体"/>
          <w:color w:val="auto"/>
          <w:sz w:val="44"/>
          <w:szCs w:val="44"/>
          <w:lang w:eastAsia="zh-CN"/>
        </w:rPr>
        <w:t xml:space="preserve">第六章  投标</w:t>
      </w:r>
      <w:bookmarkEnd w:id="164"/>
      <w:r/>
      <w:bookmarkEnd w:id="165"/>
      <w:r/>
      <w:bookmarkEnd w:id="167"/>
      <w:r>
        <w:rPr>
          <w:rFonts w:hint="eastAsia" w:ascii="Times New Roman" w:eastAsia="黑体"/>
          <w:color w:val="auto"/>
          <w:sz w:val="44"/>
          <w:szCs w:val="44"/>
          <w:lang w:eastAsia="zh-CN"/>
        </w:rPr>
        <w:t xml:space="preserve">文件格式</w:t>
      </w:r>
      <w:bookmarkEnd w:id="169"/>
      <w:r>
        <w:rPr>
          <w:rFonts w:hint="eastAsia" w:ascii="Times New Roman" w:eastAsia="黑体"/>
          <w:color w:val="auto"/>
          <w:sz w:val="44"/>
          <w:szCs w:val="44"/>
          <w:lang w:eastAsia="zh-CN"/>
        </w:rPr>
        <w:t xml:space="preserve"> </w:t>
      </w:r>
      <w:r/>
    </w:p>
    <w:p>
      <w:pPr>
        <w:jc w:val="center"/>
        <w:rPr>
          <w:b/>
          <w:color w:val="auto"/>
          <w:sz w:val="72"/>
        </w:rPr>
      </w:pPr>
      <w:r/>
      <w:bookmarkStart w:id="170" w:name="_Hlt26955039"/>
      <w:r/>
      <w:bookmarkEnd w:id="170"/>
      <w:r/>
      <w:bookmarkStart w:id="171" w:name="_Hlt26671244"/>
      <w:r/>
      <w:bookmarkEnd w:id="171"/>
      <w:r/>
      <w:bookmarkStart w:id="172" w:name="_Toc120614282"/>
      <w:r/>
      <w:bookmarkStart w:id="173" w:name="_Toc26554094"/>
      <w:r/>
      <w:bookmarkStart w:id="174" w:name="_Toc49090576"/>
      <w:r/>
      <w:r/>
    </w:p>
    <w:p>
      <w:pPr>
        <w:jc w:val="center"/>
        <w:rPr>
          <w:b/>
          <w:color w:val="auto"/>
          <w:sz w:val="72"/>
        </w:rPr>
      </w:pPr>
      <w:r>
        <w:rPr>
          <w:b/>
          <w:color w:val="auto"/>
          <w:sz w:val="72"/>
        </w:rPr>
      </w:r>
      <w:r/>
    </w:p>
    <w:p>
      <w:pPr>
        <w:jc w:val="center"/>
        <w:rPr>
          <w:b/>
          <w:color w:val="auto"/>
          <w:sz w:val="72"/>
        </w:rPr>
      </w:pPr>
      <w:r>
        <w:rPr>
          <w:rFonts w:hint="eastAsia"/>
          <w:b/>
          <w:color w:val="auto"/>
          <w:sz w:val="72"/>
        </w:rPr>
        <w:t xml:space="preserve">投  标  文  件</w:t>
      </w:r>
      <w:r/>
    </w:p>
    <w:p>
      <w:pPr>
        <w:jc w:val="center"/>
        <w:rPr>
          <w:b/>
          <w:color w:val="auto"/>
          <w:sz w:val="72"/>
        </w:rPr>
      </w:pPr>
      <w:r>
        <w:rPr>
          <w:b/>
          <w:color w:val="auto"/>
          <w:sz w:val="72"/>
        </w:rPr>
      </w:r>
      <w:r/>
    </w:p>
    <w:p>
      <w:pPr>
        <w:jc w:val="center"/>
        <w:rPr>
          <w:b/>
          <w:color w:val="auto"/>
          <w:sz w:val="72"/>
        </w:rPr>
      </w:pPr>
      <w:r>
        <w:rPr>
          <w:b/>
          <w:color w:val="auto"/>
          <w:sz w:val="72"/>
        </w:rPr>
      </w:r>
      <w:r/>
    </w:p>
    <w:p>
      <w:pPr>
        <w:jc w:val="center"/>
        <w:rPr>
          <w:b/>
          <w:color w:val="auto"/>
          <w:sz w:val="36"/>
        </w:rPr>
      </w:pPr>
      <w:r>
        <w:rPr>
          <w:b/>
          <w:color w:val="auto"/>
          <w:sz w:val="36"/>
        </w:rPr>
      </w:r>
      <w:r/>
    </w:p>
    <w:p>
      <w:pPr>
        <w:jc w:val="center"/>
        <w:rPr>
          <w:b/>
          <w:color w:val="auto"/>
          <w:sz w:val="36"/>
        </w:rPr>
      </w:pPr>
      <w:r>
        <w:rPr>
          <w:b/>
          <w:color w:val="auto"/>
          <w:sz w:val="36"/>
        </w:rPr>
      </w:r>
      <w:r/>
    </w:p>
    <w:p>
      <w:pPr>
        <w:jc w:val="center"/>
        <w:rPr>
          <w:b/>
          <w:color w:val="auto"/>
          <w:sz w:val="36"/>
        </w:rPr>
      </w:pPr>
      <w:r>
        <w:rPr>
          <w:b/>
          <w:color w:val="auto"/>
          <w:sz w:val="36"/>
        </w:rPr>
      </w:r>
      <w:r/>
    </w:p>
    <w:p>
      <w:pPr>
        <w:ind w:firstLine="1084"/>
        <w:rPr>
          <w:b/>
          <w:color w:val="auto"/>
          <w:sz w:val="36"/>
        </w:rPr>
      </w:pPr>
      <w:r>
        <w:rPr>
          <w:rFonts w:hint="eastAsia"/>
          <w:b/>
          <w:color w:val="auto"/>
          <w:sz w:val="36"/>
        </w:rPr>
        <w:t xml:space="preserve">项 目 名 称：</w:t>
      </w:r>
      <w:r>
        <w:rPr>
          <w:rFonts w:hint="eastAsia"/>
          <w:b/>
          <w:bCs/>
          <w:color w:val="auto"/>
          <w:sz w:val="32"/>
          <w:u w:val="single"/>
        </w:rPr>
        <w:t xml:space="preserve">                 </w:t>
      </w:r>
      <w:r>
        <w:rPr>
          <w:rFonts w:hint="eastAsia"/>
          <w:b/>
          <w:color w:val="auto"/>
          <w:sz w:val="36"/>
          <w:u w:val="single"/>
        </w:rPr>
        <w:t xml:space="preserve">              </w:t>
      </w:r>
      <w:r/>
    </w:p>
    <w:p>
      <w:pPr>
        <w:ind w:firstLine="1084"/>
        <w:rPr>
          <w:b/>
          <w:color w:val="auto"/>
          <w:sz w:val="36"/>
          <w:u w:val="single"/>
        </w:rPr>
      </w:pPr>
      <w:r>
        <w:rPr>
          <w:rFonts w:hint="eastAsia"/>
          <w:b/>
          <w:color w:val="auto"/>
          <w:sz w:val="36"/>
        </w:rPr>
        <w:t xml:space="preserve">项 目 编 号：</w:t>
      </w:r>
      <w:r>
        <w:rPr>
          <w:rFonts w:hint="eastAsia"/>
          <w:b/>
          <w:color w:val="auto"/>
          <w:sz w:val="36"/>
          <w:u w:val="single"/>
        </w:rPr>
        <w:t xml:space="preserve">                              </w:t>
      </w:r>
      <w:r>
        <w:rPr>
          <w:rFonts w:hint="eastAsia"/>
          <w:b/>
          <w:color w:val="auto"/>
          <w:sz w:val="36"/>
        </w:rPr>
        <w:t xml:space="preserve">  </w:t>
      </w:r>
      <w:r/>
    </w:p>
    <w:p>
      <w:pPr>
        <w:rPr>
          <w:b/>
          <w:color w:val="auto"/>
          <w:sz w:val="36"/>
          <w:u w:val="single"/>
        </w:rPr>
      </w:pPr>
      <w:r>
        <w:rPr>
          <w:rFonts w:hint="eastAsia"/>
          <w:b/>
          <w:color w:val="auto"/>
          <w:sz w:val="36"/>
        </w:rPr>
        <w:t xml:space="preserve">      投标人名称 ：</w:t>
      </w:r>
      <w:r>
        <w:rPr>
          <w:rFonts w:hint="eastAsia"/>
          <w:b/>
          <w:color w:val="auto"/>
          <w:sz w:val="36"/>
          <w:u w:val="single"/>
        </w:rPr>
        <w:t xml:space="preserve">（加盖CA电子公章）</w:t>
      </w:r>
      <w:r/>
    </w:p>
    <w:p>
      <w:pPr>
        <w:rPr>
          <w:b/>
          <w:color w:val="auto"/>
          <w:sz w:val="36"/>
          <w:u w:val="single"/>
        </w:rPr>
      </w:pPr>
      <w:r>
        <w:rPr>
          <w:rFonts w:hint="eastAsia"/>
          <w:b/>
          <w:color w:val="auto"/>
          <w:sz w:val="36"/>
        </w:rPr>
        <w:t xml:space="preserve">      日      期 ：</w:t>
      </w:r>
      <w:r>
        <w:rPr>
          <w:rFonts w:hint="eastAsia"/>
          <w:b/>
          <w:color w:val="auto"/>
          <w:sz w:val="36"/>
          <w:u w:val="single"/>
        </w:rPr>
        <w:t xml:space="preserve">               </w:t>
      </w:r>
      <w:r/>
    </w:p>
    <w:p>
      <w:pPr>
        <w:jc w:val="center"/>
        <w:spacing w:line="440" w:lineRule="exact"/>
        <w:rPr>
          <w:b/>
          <w:bCs/>
          <w:color w:val="auto"/>
          <w:sz w:val="32"/>
          <w:szCs w:val="32"/>
        </w:rPr>
      </w:pPr>
      <w:r>
        <w:rPr>
          <w:b/>
          <w:bCs/>
          <w:color w:val="auto"/>
          <w:sz w:val="32"/>
          <w:szCs w:val="32"/>
        </w:rPr>
      </w:r>
      <w:r/>
    </w:p>
    <w:p>
      <w:pPr>
        <w:spacing w:line="440" w:lineRule="exact"/>
        <w:rPr>
          <w:color w:val="auto"/>
        </w:rPr>
      </w:pPr>
      <w:r>
        <w:rPr>
          <w:color w:val="auto"/>
        </w:rPr>
      </w:r>
      <w:r/>
    </w:p>
    <w:p>
      <w:pPr>
        <w:ind w:firstLine="1084"/>
        <w:rPr>
          <w:b/>
          <w:bCs/>
          <w:color w:val="auto"/>
          <w:sz w:val="32"/>
          <w:szCs w:val="32"/>
        </w:rPr>
      </w:pPr>
      <w:r>
        <w:rPr>
          <w:b/>
          <w:color w:val="auto"/>
          <w:sz w:val="36"/>
          <w:u w:val="single"/>
        </w:rPr>
        <w:br w:type="page" w:clear="all"/>
      </w:r>
      <w:r/>
    </w:p>
    <w:p>
      <w:pPr>
        <w:jc w:val="center"/>
        <w:spacing w:line="440" w:lineRule="exact"/>
        <w:rPr>
          <w:b/>
          <w:bCs/>
          <w:color w:val="auto"/>
          <w:sz w:val="32"/>
          <w:szCs w:val="32"/>
        </w:rPr>
      </w:pPr>
      <w:r>
        <w:rPr>
          <w:rFonts w:hint="eastAsia"/>
          <w:b/>
          <w:bCs/>
          <w:color w:val="auto"/>
          <w:sz w:val="32"/>
          <w:szCs w:val="32"/>
        </w:rPr>
        <w:t xml:space="preserve">投标文件目录</w:t>
      </w:r>
      <w:r/>
    </w:p>
    <w:p>
      <w:pPr>
        <w:jc w:val="center"/>
        <w:spacing w:line="440" w:lineRule="exact"/>
        <w:rPr>
          <w:b/>
          <w:bCs/>
          <w:color w:val="auto"/>
          <w:sz w:val="32"/>
          <w:szCs w:val="32"/>
        </w:rPr>
      </w:pPr>
      <w:r>
        <w:rPr>
          <w:b/>
          <w:bCs/>
          <w:color w:val="auto"/>
          <w:sz w:val="32"/>
          <w:szCs w:val="32"/>
        </w:rPr>
      </w:r>
      <w:r/>
    </w:p>
    <w:p>
      <w:pPr>
        <w:ind w:firstLine="560"/>
        <w:spacing w:line="600" w:lineRule="exact"/>
        <w:rPr>
          <w:rFonts w:cs="宋体"/>
          <w:color w:val="auto"/>
          <w:sz w:val="28"/>
          <w:szCs w:val="28"/>
        </w:rPr>
      </w:pPr>
      <w:r>
        <w:rPr>
          <w:rFonts w:hint="eastAsia" w:cs="宋体"/>
          <w:color w:val="auto"/>
          <w:sz w:val="28"/>
          <w:szCs w:val="28"/>
        </w:rPr>
        <w:t xml:space="preserve">一、投标声明及承诺函</w:t>
      </w:r>
      <w:r/>
    </w:p>
    <w:p>
      <w:pPr>
        <w:ind w:firstLine="560"/>
        <w:spacing w:line="600" w:lineRule="exact"/>
        <w:rPr>
          <w:rFonts w:cs="宋体"/>
          <w:color w:val="auto"/>
          <w:sz w:val="28"/>
          <w:szCs w:val="28"/>
        </w:rPr>
      </w:pPr>
      <w:r>
        <w:rPr>
          <w:rFonts w:hint="eastAsia" w:cs="宋体"/>
          <w:color w:val="auto"/>
          <w:sz w:val="28"/>
          <w:szCs w:val="28"/>
        </w:rPr>
        <w:t xml:space="preserve">二、投标人基本情况</w:t>
      </w:r>
      <w:r/>
    </w:p>
    <w:p>
      <w:pPr>
        <w:ind w:firstLine="560"/>
        <w:spacing w:line="600" w:lineRule="exact"/>
        <w:rPr>
          <w:rFonts w:cs="宋体"/>
          <w:color w:val="auto"/>
          <w:sz w:val="28"/>
          <w:szCs w:val="28"/>
        </w:rPr>
      </w:pPr>
      <w:r>
        <w:rPr>
          <w:rFonts w:hint="eastAsia" w:cs="宋体"/>
          <w:color w:val="auto"/>
          <w:sz w:val="28"/>
          <w:szCs w:val="28"/>
        </w:rPr>
        <w:t xml:space="preserve">三、满足特定资格要求的证明文件</w:t>
      </w:r>
      <w:r/>
    </w:p>
    <w:p>
      <w:pPr>
        <w:ind w:firstLine="560"/>
        <w:spacing w:line="600" w:lineRule="exact"/>
        <w:rPr>
          <w:rFonts w:cs="宋体"/>
          <w:color w:val="auto"/>
          <w:sz w:val="28"/>
          <w:szCs w:val="28"/>
        </w:rPr>
      </w:pPr>
      <w:r>
        <w:rPr>
          <w:rFonts w:hint="eastAsia" w:cs="宋体"/>
          <w:color w:val="auto"/>
          <w:sz w:val="28"/>
          <w:szCs w:val="28"/>
        </w:rPr>
        <w:t xml:space="preserve">四、法人授权书</w:t>
      </w:r>
      <w:r/>
    </w:p>
    <w:p>
      <w:pPr>
        <w:ind w:firstLine="560"/>
        <w:spacing w:line="600" w:lineRule="exact"/>
        <w:rPr>
          <w:rFonts w:cs="宋体"/>
          <w:color w:val="auto"/>
          <w:sz w:val="28"/>
          <w:szCs w:val="28"/>
        </w:rPr>
      </w:pPr>
      <w:r>
        <w:rPr>
          <w:rFonts w:hint="eastAsia" w:cs="宋体"/>
          <w:color w:val="auto"/>
          <w:sz w:val="28"/>
          <w:szCs w:val="28"/>
        </w:rPr>
        <w:t xml:space="preserve">五、开标一览表</w:t>
      </w:r>
      <w:r/>
    </w:p>
    <w:p>
      <w:pPr>
        <w:ind w:firstLine="560"/>
        <w:spacing w:line="600" w:lineRule="exact"/>
        <w:rPr>
          <w:rFonts w:cs="宋体"/>
          <w:color w:val="auto"/>
          <w:sz w:val="28"/>
          <w:szCs w:val="28"/>
        </w:rPr>
      </w:pPr>
      <w:r>
        <w:rPr>
          <w:rFonts w:hint="eastAsia" w:cs="宋体"/>
          <w:color w:val="auto"/>
          <w:sz w:val="28"/>
          <w:szCs w:val="28"/>
        </w:rPr>
        <w:t xml:space="preserve">六、投标报价明细表</w:t>
      </w:r>
      <w:r/>
    </w:p>
    <w:p>
      <w:pPr>
        <w:ind w:firstLine="560"/>
        <w:spacing w:line="600" w:lineRule="exact"/>
        <w:rPr>
          <w:rFonts w:cs="宋体"/>
          <w:color w:val="auto"/>
          <w:sz w:val="28"/>
          <w:szCs w:val="28"/>
        </w:rPr>
      </w:pPr>
      <w:r>
        <w:rPr>
          <w:rFonts w:hint="eastAsia" w:cs="宋体"/>
          <w:color w:val="auto"/>
          <w:sz w:val="28"/>
          <w:szCs w:val="28"/>
        </w:rPr>
        <w:t xml:space="preserve">七、中小企业声明函</w:t>
      </w:r>
      <w:r/>
    </w:p>
    <w:p>
      <w:pPr>
        <w:ind w:firstLine="560"/>
        <w:spacing w:line="600" w:lineRule="exact"/>
        <w:rPr>
          <w:rFonts w:cs="宋体"/>
          <w:color w:val="auto"/>
          <w:sz w:val="28"/>
          <w:szCs w:val="28"/>
        </w:rPr>
      </w:pPr>
      <w:r>
        <w:rPr>
          <w:rFonts w:hint="eastAsia" w:cs="宋体"/>
          <w:color w:val="auto"/>
          <w:sz w:val="28"/>
          <w:szCs w:val="28"/>
        </w:rPr>
        <w:t xml:space="preserve">八、技术要求响应及偏离表</w:t>
      </w:r>
      <w:r/>
    </w:p>
    <w:p>
      <w:pPr>
        <w:ind w:firstLine="560"/>
        <w:spacing w:line="600" w:lineRule="exact"/>
        <w:rPr>
          <w:rFonts w:cs="宋体"/>
          <w:color w:val="auto"/>
          <w:sz w:val="28"/>
          <w:szCs w:val="28"/>
        </w:rPr>
      </w:pPr>
      <w:r>
        <w:rPr>
          <w:rFonts w:hint="eastAsia" w:cs="宋体"/>
          <w:color w:val="auto"/>
          <w:sz w:val="28"/>
          <w:szCs w:val="28"/>
        </w:rPr>
        <w:t xml:space="preserve">九、项目组成员</w:t>
      </w:r>
      <w:r/>
    </w:p>
    <w:p>
      <w:pPr>
        <w:ind w:firstLine="560"/>
        <w:spacing w:line="600" w:lineRule="exact"/>
        <w:rPr>
          <w:rFonts w:cs="宋体"/>
          <w:color w:val="auto"/>
          <w:sz w:val="28"/>
          <w:szCs w:val="28"/>
        </w:rPr>
      </w:pPr>
      <w:r>
        <w:rPr>
          <w:rFonts w:hint="eastAsia" w:cs="宋体"/>
          <w:color w:val="auto"/>
          <w:sz w:val="28"/>
          <w:szCs w:val="28"/>
        </w:rPr>
        <w:t xml:space="preserve">十、企业业绩</w:t>
      </w:r>
      <w:r/>
    </w:p>
    <w:p>
      <w:pPr>
        <w:ind w:firstLine="560"/>
        <w:spacing w:line="600" w:lineRule="exact"/>
        <w:rPr>
          <w:rFonts w:cs="宋体"/>
          <w:color w:val="auto"/>
          <w:sz w:val="28"/>
          <w:szCs w:val="28"/>
        </w:rPr>
      </w:pPr>
      <w:r>
        <w:rPr>
          <w:rFonts w:hint="eastAsia" w:cs="宋体"/>
          <w:color w:val="auto"/>
          <w:sz w:val="28"/>
          <w:szCs w:val="28"/>
        </w:rPr>
        <w:t xml:space="preserve">十一、项目实施方案</w:t>
      </w:r>
      <w:r/>
    </w:p>
    <w:p>
      <w:pPr>
        <w:ind w:firstLine="560"/>
        <w:spacing w:line="600" w:lineRule="exact"/>
        <w:rPr>
          <w:rFonts w:cs="宋体"/>
          <w:color w:val="auto"/>
          <w:sz w:val="28"/>
          <w:szCs w:val="28"/>
        </w:rPr>
      </w:pPr>
      <w:r>
        <w:rPr>
          <w:rFonts w:hint="eastAsia" w:cs="宋体"/>
          <w:color w:val="auto"/>
          <w:sz w:val="28"/>
          <w:szCs w:val="28"/>
        </w:rPr>
        <w:t xml:space="preserve">十二、投标所需其他材料</w:t>
      </w:r>
      <w:r/>
    </w:p>
    <w:p>
      <w:pPr>
        <w:pStyle w:val="948"/>
        <w:rPr>
          <w:rFonts w:ascii="Times New Roman" w:hAnsi="Times New Roman"/>
          <w:caps w:val="0"/>
          <w:color w:val="auto"/>
        </w:rPr>
      </w:pPr>
      <w:r>
        <w:rPr>
          <w:rFonts w:ascii="Times New Roman" w:hAnsi="Times New Roman"/>
          <w:caps w:val="0"/>
          <w:color w:val="auto"/>
        </w:rPr>
      </w:r>
      <w:r/>
    </w:p>
    <w:p>
      <w:pPr>
        <w:ind w:firstLine="480"/>
        <w:spacing w:line="440" w:lineRule="exact"/>
        <w:rPr>
          <w:color w:val="auto"/>
          <w:sz w:val="24"/>
        </w:rPr>
      </w:pPr>
      <w:r>
        <w:rPr>
          <w:color w:val="auto"/>
          <w:sz w:val="24"/>
        </w:rPr>
      </w:r>
      <w:r/>
    </w:p>
    <w:p>
      <w:pPr>
        <w:ind w:firstLine="480"/>
        <w:spacing w:line="440" w:lineRule="exact"/>
        <w:rPr>
          <w:color w:val="auto"/>
          <w:sz w:val="24"/>
        </w:rPr>
      </w:pPr>
      <w:r>
        <w:rPr>
          <w:color w:val="auto"/>
          <w:sz w:val="24"/>
        </w:rPr>
      </w:r>
      <w:r/>
    </w:p>
    <w:p>
      <w:pPr>
        <w:ind w:firstLine="480"/>
        <w:spacing w:line="440" w:lineRule="exact"/>
        <w:rPr>
          <w:color w:val="auto"/>
          <w:sz w:val="24"/>
        </w:rPr>
      </w:pPr>
      <w:r>
        <w:rPr>
          <w:color w:val="auto"/>
          <w:sz w:val="24"/>
        </w:rPr>
      </w:r>
      <w:r/>
    </w:p>
    <w:p>
      <w:pPr>
        <w:ind w:firstLine="480"/>
        <w:spacing w:line="440" w:lineRule="exact"/>
        <w:rPr>
          <w:color w:val="auto"/>
          <w:sz w:val="24"/>
        </w:rPr>
      </w:pPr>
      <w:r>
        <w:rPr>
          <w:color w:val="auto"/>
          <w:sz w:val="24"/>
        </w:rPr>
      </w:r>
      <w:r/>
    </w:p>
    <w:p>
      <w:pPr>
        <w:ind w:firstLine="480"/>
        <w:spacing w:line="440" w:lineRule="exact"/>
        <w:rPr>
          <w:color w:val="auto"/>
          <w:sz w:val="24"/>
        </w:rPr>
      </w:pPr>
      <w:r>
        <w:rPr>
          <w:color w:val="auto"/>
          <w:sz w:val="24"/>
        </w:rPr>
      </w:r>
      <w:r/>
    </w:p>
    <w:p>
      <w:pPr>
        <w:pStyle w:val="1013"/>
        <w:rPr>
          <w:color w:val="auto"/>
        </w:rPr>
      </w:pPr>
      <w:r/>
      <w:bookmarkStart w:id="175" w:name="_Toc23838"/>
      <w:r/>
      <w:r/>
    </w:p>
    <w:p>
      <w:pPr>
        <w:pStyle w:val="1013"/>
        <w:rPr>
          <w:color w:val="auto"/>
        </w:rPr>
      </w:pPr>
      <w:r>
        <w:rPr>
          <w:color w:val="auto"/>
        </w:rPr>
      </w:r>
      <w:r/>
    </w:p>
    <w:p>
      <w:pPr>
        <w:pStyle w:val="1013"/>
        <w:rPr>
          <w:color w:val="auto"/>
        </w:rPr>
      </w:pPr>
      <w:r>
        <w:rPr>
          <w:color w:val="auto"/>
        </w:rPr>
      </w:r>
      <w:r/>
    </w:p>
    <w:p>
      <w:pPr>
        <w:pStyle w:val="1013"/>
        <w:rPr>
          <w:color w:val="auto"/>
        </w:rPr>
      </w:pPr>
      <w:r>
        <w:rPr>
          <w:color w:val="auto"/>
        </w:rPr>
        <w:br w:type="page" w:clear="all"/>
      </w:r>
      <w:bookmarkEnd w:id="175"/>
      <w:r/>
      <w:r/>
    </w:p>
    <w:p>
      <w:pPr>
        <w:pStyle w:val="898"/>
        <w:rPr>
          <w:color w:val="auto"/>
        </w:rPr>
        <w:outlineLvl w:val="1"/>
      </w:pPr>
      <w:r/>
      <w:bookmarkStart w:id="176" w:name="_Toc158281561"/>
      <w:r>
        <w:rPr>
          <w:rFonts w:hint="eastAsia"/>
          <w:color w:val="auto"/>
        </w:rPr>
        <w:t xml:space="preserve">一、</w:t>
      </w:r>
      <w:bookmarkEnd w:id="172"/>
      <w:r/>
      <w:bookmarkEnd w:id="173"/>
      <w:r/>
      <w:bookmarkEnd w:id="174"/>
      <w:r/>
      <w:bookmarkStart w:id="177" w:name="_Toc120614284"/>
      <w:r>
        <w:rPr>
          <w:rFonts w:hint="eastAsia"/>
          <w:color w:val="auto"/>
        </w:rPr>
        <w:t xml:space="preserve">投标声明及承诺函</w:t>
      </w:r>
      <w:bookmarkEnd w:id="176"/>
      <w:r/>
      <w:r/>
    </w:p>
    <w:p>
      <w:pPr>
        <w:pStyle w:val="1011"/>
        <w:jc w:val="left"/>
        <w:spacing w:line="500" w:lineRule="exact"/>
        <w:rPr>
          <w:rFonts w:ascii="宋体" w:hAnsi="宋体"/>
          <w:color w:val="auto"/>
          <w:sz w:val="24"/>
          <w:szCs w:val="24"/>
          <w:u w:val="single"/>
        </w:rPr>
      </w:pPr>
      <w:r>
        <w:rPr>
          <w:rFonts w:hint="eastAsia" w:ascii="宋体" w:hAnsi="宋体"/>
          <w:color w:val="auto"/>
          <w:sz w:val="24"/>
          <w:szCs w:val="24"/>
          <w:u w:val="single"/>
        </w:rPr>
        <w:t xml:space="preserve">（采购单位名称）：</w:t>
      </w:r>
      <w:r/>
    </w:p>
    <w:p>
      <w:pPr>
        <w:pStyle w:val="1011"/>
        <w:ind w:firstLine="480"/>
        <w:jc w:val="left"/>
        <w:spacing w:line="500" w:lineRule="exact"/>
        <w:rPr>
          <w:rFonts w:ascii="宋体" w:hAnsi="宋体"/>
          <w:color w:val="auto"/>
          <w:sz w:val="24"/>
          <w:szCs w:val="24"/>
        </w:rPr>
      </w:pPr>
      <w:r>
        <w:rPr>
          <w:rFonts w:hint="eastAsia" w:ascii="宋体" w:hAnsi="宋体"/>
          <w:color w:val="auto"/>
          <w:sz w:val="24"/>
          <w:szCs w:val="24"/>
        </w:rPr>
        <w:t xml:space="preserve">根据已收到的项目编号为</w:t>
      </w:r>
      <w:r>
        <w:rPr>
          <w:rFonts w:hint="eastAsia" w:ascii="宋体" w:hAnsi="宋体"/>
          <w:color w:val="auto"/>
          <w:sz w:val="24"/>
          <w:szCs w:val="24"/>
          <w:u w:val="single"/>
        </w:rPr>
        <w:t xml:space="preserve">        </w:t>
      </w:r>
      <w:r>
        <w:rPr>
          <w:rFonts w:hint="eastAsia" w:ascii="宋体" w:hAnsi="宋体"/>
          <w:color w:val="auto"/>
          <w:sz w:val="24"/>
          <w:szCs w:val="24"/>
        </w:rPr>
        <w:t xml:space="preserve">的</w:t>
      </w:r>
      <w:r>
        <w:rPr>
          <w:rFonts w:hint="eastAsia" w:ascii="宋体" w:hAnsi="宋体"/>
          <w:color w:val="auto"/>
          <w:sz w:val="24"/>
          <w:szCs w:val="24"/>
          <w:u w:val="single"/>
        </w:rPr>
        <w:t xml:space="preserve">         </w:t>
      </w:r>
      <w:r>
        <w:rPr>
          <w:rFonts w:hint="eastAsia" w:ascii="宋体" w:hAnsi="宋体"/>
          <w:color w:val="auto"/>
          <w:sz w:val="24"/>
          <w:szCs w:val="24"/>
        </w:rPr>
        <w:t xml:space="preserve">项目的招标文件，我方在参加本项目招投标活动中，特做出如下承诺：</w:t>
      </w:r>
      <w:r/>
    </w:p>
    <w:p>
      <w:pPr>
        <w:pStyle w:val="1011"/>
        <w:ind w:firstLine="480"/>
        <w:jc w:val="left"/>
        <w:spacing w:line="500" w:lineRule="exact"/>
        <w:rPr>
          <w:rFonts w:ascii="宋体" w:hAnsi="宋体"/>
          <w:color w:val="auto"/>
          <w:sz w:val="24"/>
        </w:rPr>
      </w:pPr>
      <w:r>
        <w:rPr>
          <w:rFonts w:hint="eastAsia" w:ascii="宋体" w:hAnsi="宋体"/>
          <w:color w:val="auto"/>
          <w:sz w:val="24"/>
          <w:szCs w:val="24"/>
        </w:rPr>
        <w:t xml:space="preserve">一、我方</w:t>
      </w:r>
      <w:r>
        <w:rPr>
          <w:rFonts w:ascii="宋体" w:hAnsi="宋体"/>
          <w:color w:val="auto"/>
          <w:sz w:val="24"/>
          <w:highlight w:val="white"/>
        </w:rPr>
        <w:t xml:space="preserve">具备《中华人民共和国政府采购法》第二十二条第一款规定的6项条件；</w:t>
      </w:r>
      <w:r/>
    </w:p>
    <w:p>
      <w:pPr>
        <w:pStyle w:val="1011"/>
        <w:ind w:firstLine="480"/>
        <w:jc w:val="left"/>
        <w:spacing w:line="500" w:lineRule="exact"/>
        <w:rPr>
          <w:rFonts w:ascii="宋体" w:hAnsi="宋体"/>
          <w:color w:val="auto"/>
          <w:sz w:val="24"/>
          <w:szCs w:val="24"/>
        </w:rPr>
      </w:pPr>
      <w:r>
        <w:rPr>
          <w:rFonts w:hint="eastAsia" w:ascii="宋体" w:hAnsi="宋体"/>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1"/>
        <w:ind w:firstLine="480"/>
        <w:jc w:val="left"/>
        <w:spacing w:line="500" w:lineRule="exact"/>
        <w:rPr>
          <w:rFonts w:ascii="宋体" w:hAnsi="宋体"/>
          <w:color w:val="auto"/>
          <w:sz w:val="24"/>
          <w:szCs w:val="24"/>
        </w:rPr>
      </w:pPr>
      <w:r>
        <w:rPr>
          <w:rFonts w:hint="eastAsia" w:ascii="宋体" w:hAnsi="宋体"/>
          <w:color w:val="auto"/>
          <w:sz w:val="24"/>
          <w:szCs w:val="24"/>
        </w:rPr>
        <w:t xml:space="preserve">三、我方按招标文件要求提交投标文件，响应招标文件规定的投标有效期；</w:t>
      </w:r>
      <w:r/>
    </w:p>
    <w:p>
      <w:pPr>
        <w:pStyle w:val="1011"/>
        <w:ind w:firstLine="480"/>
        <w:jc w:val="left"/>
        <w:spacing w:line="500" w:lineRule="exact"/>
        <w:rPr>
          <w:rFonts w:ascii="宋体" w:hAnsi="宋体"/>
          <w:color w:val="auto"/>
          <w:sz w:val="24"/>
          <w:szCs w:val="24"/>
        </w:rPr>
      </w:pPr>
      <w:r>
        <w:rPr>
          <w:rFonts w:hint="eastAsia" w:ascii="宋体" w:hAnsi="宋体"/>
          <w:color w:val="auto"/>
          <w:sz w:val="24"/>
          <w:szCs w:val="24"/>
        </w:rPr>
        <w:t xml:space="preserve">四、如果我方的投标文件被接受，我方将按《中华人民共和国民法典（第三编合同）》及其他有关法律、法规的规定，按期、按质、按量交付采购单位，全面做到履约守信；</w:t>
      </w:r>
      <w:r/>
    </w:p>
    <w:p>
      <w:pPr>
        <w:pStyle w:val="1011"/>
        <w:ind w:firstLine="480"/>
        <w:jc w:val="left"/>
        <w:spacing w:line="500" w:lineRule="exact"/>
        <w:rPr>
          <w:rFonts w:ascii="宋体" w:hAnsi="宋体"/>
          <w:color w:val="auto"/>
          <w:sz w:val="24"/>
          <w:szCs w:val="24"/>
        </w:rPr>
      </w:pPr>
      <w:r>
        <w:rPr>
          <w:rFonts w:hint="eastAsia" w:ascii="宋体" w:hAnsi="宋体"/>
          <w:color w:val="auto"/>
          <w:sz w:val="24"/>
          <w:szCs w:val="24"/>
        </w:rPr>
        <w:t xml:space="preserve">五、我方若违背本声明及承诺约定，经查实，自愿接受采购人及相关主管部门相应的规定处理，并依法承担相应的法律责任。</w:t>
      </w:r>
      <w:r/>
    </w:p>
    <w:p>
      <w:pPr>
        <w:pStyle w:val="1011"/>
        <w:ind w:firstLine="480"/>
        <w:jc w:val="left"/>
        <w:spacing w:line="500" w:lineRule="exact"/>
        <w:rPr>
          <w:rFonts w:ascii="宋体" w:hAnsi="宋体"/>
          <w:color w:val="auto"/>
          <w:sz w:val="24"/>
          <w:szCs w:val="24"/>
        </w:rPr>
      </w:pPr>
      <w:r>
        <w:rPr>
          <w:rFonts w:hint="eastAsia" w:ascii="宋体" w:hAnsi="宋体"/>
          <w:color w:val="auto"/>
          <w:sz w:val="24"/>
          <w:szCs w:val="24"/>
        </w:rPr>
        <w:t xml:space="preserve">六、我方同意采购人、采购代理机构将本声明及承诺函上网公开。</w:t>
      </w:r>
      <w:r/>
    </w:p>
    <w:p>
      <w:pPr>
        <w:pStyle w:val="1011"/>
        <w:ind w:firstLine="480"/>
        <w:jc w:val="left"/>
        <w:spacing w:line="500" w:lineRule="exact"/>
        <w:rPr>
          <w:rFonts w:ascii="宋体" w:hAnsi="宋体"/>
          <w:color w:val="auto"/>
          <w:sz w:val="24"/>
          <w:szCs w:val="24"/>
        </w:rPr>
      </w:pPr>
      <w:r>
        <w:rPr>
          <w:rFonts w:ascii="宋体" w:hAnsi="宋体"/>
          <w:color w:val="auto"/>
          <w:sz w:val="24"/>
          <w:szCs w:val="24"/>
        </w:rPr>
      </w:r>
      <w:r/>
    </w:p>
    <w:p>
      <w:pPr>
        <w:pStyle w:val="1011"/>
        <w:jc w:val="left"/>
        <w:spacing w:line="500" w:lineRule="exact"/>
        <w:rPr>
          <w:rFonts w:ascii="宋体" w:hAnsi="宋体"/>
          <w:color w:val="auto"/>
          <w:sz w:val="24"/>
          <w:szCs w:val="24"/>
        </w:rPr>
      </w:pPr>
      <w:r>
        <w:rPr>
          <w:rFonts w:ascii="宋体" w:hAnsi="宋体"/>
          <w:color w:val="auto"/>
          <w:sz w:val="24"/>
          <w:szCs w:val="24"/>
        </w:rPr>
      </w:r>
      <w:r/>
    </w:p>
    <w:p>
      <w:pPr>
        <w:pStyle w:val="1011"/>
        <w:ind w:firstLine="480"/>
        <w:jc w:val="left"/>
        <w:spacing w:line="500" w:lineRule="exact"/>
        <w:rPr>
          <w:rFonts w:ascii="宋体" w:hAnsi="宋体"/>
          <w:color w:val="auto"/>
          <w:sz w:val="24"/>
          <w:szCs w:val="24"/>
        </w:rPr>
      </w:pPr>
      <w:r>
        <w:rPr>
          <w:rFonts w:hint="eastAsia" w:ascii="宋体" w:hAnsi="宋体"/>
          <w:color w:val="auto"/>
          <w:sz w:val="24"/>
          <w:szCs w:val="24"/>
        </w:rPr>
        <w:t xml:space="preserve">投标人名称： </w:t>
      </w:r>
      <w:r>
        <w:rPr>
          <w:rFonts w:hint="eastAsia" w:ascii="宋体" w:hAnsi="宋体"/>
          <w:color w:val="auto"/>
          <w:sz w:val="24"/>
          <w:szCs w:val="24"/>
          <w:u w:val="single"/>
        </w:rPr>
        <w:t xml:space="preserve">          </w:t>
      </w:r>
      <w:r>
        <w:rPr>
          <w:rFonts w:hint="eastAsia" w:ascii="宋体" w:hAnsi="宋体"/>
          <w:color w:val="auto"/>
          <w:sz w:val="24"/>
          <w:szCs w:val="24"/>
        </w:rPr>
        <w:t xml:space="preserve">（加盖CA电子公章）</w:t>
      </w:r>
      <w:r/>
    </w:p>
    <w:p>
      <w:pPr>
        <w:pStyle w:val="1011"/>
        <w:ind w:firstLine="480"/>
        <w:rPr>
          <w:rFonts w:ascii="宋体" w:hAnsi="宋体"/>
          <w:color w:val="auto"/>
        </w:rPr>
      </w:pPr>
      <w:r>
        <w:rPr>
          <w:rFonts w:hint="eastAsia" w:ascii="宋体" w:hAnsi="宋体"/>
          <w:color w:val="auto"/>
          <w:sz w:val="24"/>
          <w:szCs w:val="24"/>
        </w:rPr>
        <w:t xml:space="preserve">日期：    年    月   日</w:t>
      </w:r>
      <w:r/>
    </w:p>
    <w:p>
      <w:pPr>
        <w:pStyle w:val="898"/>
        <w:rPr>
          <w:color w:val="auto"/>
        </w:rPr>
        <w:outlineLvl w:val="1"/>
      </w:pPr>
      <w:r>
        <w:rPr>
          <w:color w:val="auto"/>
        </w:rPr>
        <w:br w:type="page" w:clear="all"/>
      </w:r>
      <w:bookmarkStart w:id="178" w:name="_Toc158281562"/>
      <w:r>
        <w:rPr>
          <w:rFonts w:hint="eastAsia"/>
          <w:color w:val="auto"/>
        </w:rPr>
        <w:t xml:space="preserve">二、投标人基本情况</w:t>
      </w:r>
      <w:bookmarkEnd w:id="178"/>
      <w:r/>
      <w:r/>
    </w:p>
    <w:p>
      <w:pPr>
        <w:pStyle w:val="1014"/>
        <w:jc w:val="center"/>
        <w:rPr>
          <w:rFonts w:ascii="Times New Roman" w:hAnsi="Times New Roman"/>
          <w:color w:val="auto"/>
          <w:sz w:val="44"/>
          <w:szCs w:val="44"/>
        </w:rPr>
      </w:pPr>
      <w:r>
        <w:rPr>
          <w:rFonts w:hint="eastAsia" w:ascii="Times New Roman" w:hAnsi="Times New Roman"/>
          <w:color w:val="auto"/>
          <w:sz w:val="44"/>
          <w:szCs w:val="44"/>
        </w:rPr>
        <w:t xml:space="preserve">投标人基本情况表</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投标人名称</w:t>
            </w:r>
            <w:r/>
          </w:p>
        </w:tc>
        <w:tc>
          <w:tcPr>
            <w:gridSpan w:val="3"/>
            <w:tcW w:w="699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法定代表人</w:t>
            </w:r>
            <w:r/>
          </w:p>
        </w:tc>
        <w:tc>
          <w:tcPr>
            <w:tcW w:w="311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c>
          <w:tcPr>
            <w:tcW w:w="127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注册地区</w:t>
            </w:r>
            <w:r/>
          </w:p>
        </w:tc>
        <w:tc>
          <w:tcPr>
            <w:tcW w:w="2604"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地址</w:t>
            </w:r>
            <w:r/>
          </w:p>
        </w:tc>
        <w:tc>
          <w:tcPr>
            <w:tcW w:w="311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c>
          <w:tcPr>
            <w:tcW w:w="127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邮政编码</w:t>
            </w:r>
            <w:r/>
          </w:p>
        </w:tc>
        <w:tc>
          <w:tcPr>
            <w:tcW w:w="2604"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成立时间</w:t>
            </w:r>
            <w:r/>
          </w:p>
        </w:tc>
        <w:tc>
          <w:tcPr>
            <w:tcW w:w="311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c>
          <w:tcPr>
            <w:tcW w:w="127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单位性质</w:t>
            </w:r>
            <w:r/>
          </w:p>
        </w:tc>
        <w:tc>
          <w:tcPr>
            <w:tcW w:w="2604"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注册号或社会信用代码</w:t>
            </w:r>
            <w:r/>
          </w:p>
        </w:tc>
        <w:tc>
          <w:tcPr>
            <w:tcW w:w="311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c>
          <w:tcPr>
            <w:tcW w:w="127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注册资本（万元）</w:t>
            </w:r>
            <w:r/>
          </w:p>
        </w:tc>
        <w:tc>
          <w:tcPr>
            <w:tcW w:w="2604"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投标人类别</w:t>
            </w:r>
            <w:r/>
          </w:p>
        </w:tc>
        <w:tc>
          <w:tcPr>
            <w:gridSpan w:val="3"/>
            <w:tcW w:w="699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开户银行</w:t>
            </w:r>
            <w:r/>
          </w:p>
        </w:tc>
        <w:tc>
          <w:tcPr>
            <w:tcW w:w="311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c>
          <w:tcPr>
            <w:tcW w:w="127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账号</w:t>
            </w:r>
            <w:r/>
          </w:p>
        </w:tc>
        <w:tc>
          <w:tcPr>
            <w:tcW w:w="2604"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c>
          <w:tcPr>
            <w:tcW w:w="152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联系人</w:t>
            </w:r>
            <w:r/>
          </w:p>
        </w:tc>
        <w:tc>
          <w:tcPr>
            <w:tcW w:w="3118"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c>
          <w:tcPr>
            <w:tcW w:w="1276"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联系电话</w:t>
            </w:r>
            <w:r/>
          </w:p>
        </w:tc>
        <w:tc>
          <w:tcPr>
            <w:tcW w:w="2604" w:type="dxa"/>
            <w:vAlign w:val="center"/>
            <w:textDirection w:val="lrTb"/>
            <w:noWrap w:val="false"/>
          </w:tcPr>
          <w:p>
            <w:pPr>
              <w:pStyle w:val="1014"/>
              <w:jc w:val="center"/>
              <w:spacing w:line="60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rHeight w:val="2376"/>
        </w:trPr>
        <w:tc>
          <w:tcPr>
            <w:tcW w:w="1526" w:type="dxa"/>
            <w:vAlign w:val="center"/>
            <w:textDirection w:val="lrTb"/>
            <w:noWrap w:val="false"/>
          </w:tcPr>
          <w:p>
            <w:pPr>
              <w:pStyle w:val="1014"/>
              <w:jc w:val="center"/>
              <w:spacing w:line="56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经营范围</w:t>
            </w:r>
            <w:r/>
          </w:p>
        </w:tc>
        <w:tc>
          <w:tcPr>
            <w:gridSpan w:val="3"/>
            <w:tcW w:w="6998" w:type="dxa"/>
            <w:textDirection w:val="lrTb"/>
            <w:noWrap w:val="false"/>
          </w:tcPr>
          <w:p>
            <w:pPr>
              <w:pStyle w:val="1014"/>
              <w:ind w:firstLine="1432"/>
              <w:spacing w:line="560" w:lineRule="exact"/>
              <w:rPr>
                <w:rFonts w:ascii="Times New Roman" w:hAnsi="Times New Roman" w:eastAsia="仿宋_GB2312"/>
                <w:color w:val="auto"/>
                <w:sz w:val="24"/>
                <w:szCs w:val="24"/>
              </w:rPr>
            </w:pPr>
            <w:r>
              <w:rPr>
                <w:rFonts w:ascii="Times New Roman" w:hAnsi="Times New Roman" w:eastAsia="仿宋_GB2312"/>
                <w:color w:val="auto"/>
                <w:sz w:val="24"/>
                <w:szCs w:val="24"/>
              </w:rPr>
            </w:r>
            <w:r/>
          </w:p>
        </w:tc>
      </w:tr>
      <w:tr>
        <w:trPr>
          <w:trHeight w:val="1134"/>
        </w:trPr>
        <w:tc>
          <w:tcPr>
            <w:tcW w:w="1526" w:type="dxa"/>
            <w:vAlign w:val="center"/>
            <w:textDirection w:val="lrTb"/>
            <w:noWrap w:val="false"/>
          </w:tcPr>
          <w:p>
            <w:pPr>
              <w:pStyle w:val="1014"/>
              <w:jc w:val="center"/>
              <w:spacing w:line="56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备注</w:t>
            </w:r>
            <w:r/>
          </w:p>
        </w:tc>
        <w:tc>
          <w:tcPr>
            <w:gridSpan w:val="3"/>
            <w:tcW w:w="6998" w:type="dxa"/>
            <w:vAlign w:val="center"/>
            <w:textDirection w:val="lrTb"/>
            <w:noWrap w:val="false"/>
          </w:tcPr>
          <w:p>
            <w:pPr>
              <w:pStyle w:val="1014"/>
              <w:jc w:val="center"/>
              <w:spacing w:line="500" w:lineRule="exact"/>
              <w:rPr>
                <w:rFonts w:ascii="Times New Roman" w:hAnsi="Times New Roman" w:eastAsia="仿宋_GB2312"/>
                <w:color w:val="auto"/>
                <w:sz w:val="24"/>
                <w:szCs w:val="24"/>
              </w:rPr>
            </w:pPr>
            <w:r>
              <w:rPr>
                <w:rFonts w:hint="eastAsia" w:ascii="Times New Roman" w:hAnsi="Times New Roman" w:eastAsia="仿宋_GB2312"/>
                <w:color w:val="auto"/>
                <w:sz w:val="24"/>
                <w:szCs w:val="24"/>
              </w:rPr>
              <w:t xml:space="preserve">无需提供营业执照等证明材料</w:t>
            </w:r>
            <w:r/>
          </w:p>
        </w:tc>
      </w:tr>
    </w:tbl>
    <w:p>
      <w:pPr>
        <w:ind w:firstLine="480"/>
        <w:spacing w:line="440" w:lineRule="exact"/>
        <w:rPr>
          <w:color w:val="auto"/>
          <w:sz w:val="24"/>
        </w:rPr>
      </w:pPr>
      <w:r>
        <w:rPr>
          <w:color w:val="auto"/>
          <w:sz w:val="24"/>
        </w:rPr>
      </w:r>
      <w:r/>
    </w:p>
    <w:p>
      <w:pPr>
        <w:ind w:firstLine="480"/>
        <w:spacing w:line="440" w:lineRule="exact"/>
        <w:rPr>
          <w:color w:val="auto"/>
          <w:sz w:val="24"/>
        </w:rPr>
      </w:pPr>
      <w:r>
        <w:rPr>
          <w:color w:val="auto"/>
          <w:sz w:val="24"/>
        </w:rPr>
      </w:r>
      <w:r/>
    </w:p>
    <w:p>
      <w:pPr>
        <w:ind w:firstLine="480"/>
        <w:spacing w:line="440" w:lineRule="exact"/>
        <w:rPr>
          <w:color w:val="auto"/>
          <w:sz w:val="24"/>
        </w:rPr>
      </w:pPr>
      <w:r>
        <w:rPr>
          <w:color w:val="auto"/>
          <w:sz w:val="24"/>
        </w:rPr>
      </w:r>
      <w:r/>
    </w:p>
    <w:p>
      <w:pPr>
        <w:pStyle w:val="1011"/>
        <w:rPr>
          <w:rFonts w:ascii="Times New Roman" w:hAnsi="Times New Roman" w:eastAsia="黑体"/>
          <w:i/>
          <w:color w:val="auto"/>
          <w:sz w:val="32"/>
          <w:szCs w:val="32"/>
          <w:u w:val="single"/>
        </w:rPr>
      </w:pPr>
      <w:r>
        <w:rPr>
          <w:rFonts w:ascii="Times New Roman" w:hAnsi="Times New Roman" w:eastAsia="黑体"/>
          <w:i/>
          <w:color w:val="auto"/>
          <w:sz w:val="32"/>
          <w:szCs w:val="32"/>
          <w:u w:val="single"/>
        </w:rPr>
      </w:r>
      <w:r/>
    </w:p>
    <w:p>
      <w:pPr>
        <w:pStyle w:val="898"/>
        <w:rPr>
          <w:i/>
          <w:color w:val="auto"/>
          <w:szCs w:val="32"/>
          <w:u w:val="single"/>
        </w:rPr>
        <w:outlineLvl w:val="1"/>
      </w:pPr>
      <w:r>
        <w:rPr>
          <w:color w:val="auto"/>
        </w:rPr>
        <w:br w:type="page" w:clear="all"/>
      </w:r>
      <w:bookmarkStart w:id="179" w:name="_Toc158281563"/>
      <w:r>
        <w:rPr>
          <w:rFonts w:hint="eastAsia"/>
          <w:color w:val="auto"/>
        </w:rPr>
        <w:t xml:space="preserve">三、特定资格要求的证明文件</w:t>
      </w:r>
      <w:bookmarkEnd w:id="179"/>
      <w:r/>
      <w:r/>
    </w:p>
    <w:p>
      <w:pPr>
        <w:spacing w:line="460" w:lineRule="exact"/>
        <w:rPr>
          <w:bCs/>
          <w:color w:val="auto"/>
          <w:sz w:val="24"/>
        </w:rPr>
      </w:pPr>
      <w:r>
        <w:rPr>
          <w:rFonts w:hint="eastAsia"/>
          <w:color w:val="auto"/>
          <w:sz w:val="24"/>
        </w:rPr>
        <w:t xml:space="preserve">    如果本项目申请人的特定资格要求中要求提供的，必须提供。</w:t>
      </w:r>
      <w:r/>
    </w:p>
    <w:p>
      <w:pPr>
        <w:spacing w:line="460" w:lineRule="exact"/>
        <w:rPr>
          <w:bCs/>
          <w:color w:val="auto"/>
          <w:sz w:val="24"/>
        </w:rPr>
      </w:pPr>
      <w:r>
        <w:rPr>
          <w:bCs/>
          <w:color w:val="auto"/>
          <w:sz w:val="24"/>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bCs/>
          <w:i/>
          <w:color w:val="auto"/>
          <w:sz w:val="32"/>
          <w:szCs w:val="32"/>
          <w:u w:val="single"/>
        </w:rPr>
      </w:pPr>
      <w:r>
        <w:rPr>
          <w:rFonts w:eastAsia="黑体"/>
          <w:bCs/>
          <w:i/>
          <w:color w:val="auto"/>
          <w:sz w:val="32"/>
          <w:szCs w:val="32"/>
          <w:u w:val="single"/>
        </w:rPr>
      </w:r>
      <w:r/>
    </w:p>
    <w:p>
      <w:pPr>
        <w:jc w:val="center"/>
        <w:rPr>
          <w:rFonts w:eastAsia="黑体"/>
          <w:bCs/>
          <w:i/>
          <w:color w:val="auto"/>
          <w:sz w:val="32"/>
          <w:szCs w:val="32"/>
          <w:u w:val="single"/>
        </w:rPr>
      </w:pPr>
      <w:r>
        <w:rPr>
          <w:rFonts w:eastAsia="黑体"/>
          <w:bCs/>
          <w:i/>
          <w:color w:val="auto"/>
          <w:sz w:val="32"/>
          <w:szCs w:val="32"/>
          <w:u w:val="single"/>
        </w:rPr>
      </w:r>
      <w:r/>
    </w:p>
    <w:p>
      <w:pPr>
        <w:jc w:val="center"/>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jc w:val="left"/>
        <w:rPr>
          <w:rFonts w:eastAsia="黑体"/>
          <w:bCs/>
          <w:i/>
          <w:color w:val="auto"/>
          <w:sz w:val="32"/>
          <w:szCs w:val="32"/>
          <w:u w:val="single"/>
        </w:rPr>
      </w:pPr>
      <w:r>
        <w:rPr>
          <w:rFonts w:eastAsia="黑体"/>
          <w:bCs/>
          <w:i/>
          <w:color w:val="auto"/>
          <w:sz w:val="32"/>
          <w:szCs w:val="32"/>
          <w:u w:val="single"/>
        </w:rPr>
      </w:r>
      <w:r/>
    </w:p>
    <w:p>
      <w:pPr>
        <w:pStyle w:val="971"/>
        <w:rPr>
          <w:rFonts w:ascii="Times New Roman" w:hAnsi="Times New Roman" w:eastAsia="黑体"/>
          <w:i/>
          <w:color w:val="auto"/>
          <w:u w:val="single"/>
          <w:lang w:val="en-US"/>
        </w:rPr>
      </w:pPr>
      <w:r>
        <w:rPr>
          <w:rFonts w:ascii="Times New Roman" w:hAnsi="Times New Roman" w:eastAsia="黑体"/>
          <w:i/>
          <w:color w:val="auto"/>
          <w:u w:val="single"/>
          <w:lang w:val="en-US"/>
        </w:rPr>
      </w:r>
      <w:r/>
    </w:p>
    <w:p>
      <w:pPr>
        <w:pStyle w:val="971"/>
        <w:rPr>
          <w:rFonts w:ascii="Times New Roman" w:hAnsi="Times New Roman" w:eastAsia="黑体"/>
          <w:i/>
          <w:color w:val="auto"/>
          <w:u w:val="single"/>
          <w:lang w:val="en-US"/>
        </w:rPr>
      </w:pPr>
      <w:r>
        <w:rPr>
          <w:rFonts w:ascii="Times New Roman" w:hAnsi="Times New Roman" w:eastAsia="黑体"/>
          <w:i/>
          <w:color w:val="auto"/>
          <w:u w:val="single"/>
          <w:lang w:val="en-US"/>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jc w:val="center"/>
        <w:rPr>
          <w:rFonts w:eastAsia="黑体"/>
          <w:i/>
          <w:color w:val="auto"/>
          <w:sz w:val="32"/>
          <w:szCs w:val="32"/>
          <w:u w:val="single"/>
        </w:rPr>
      </w:pPr>
      <w:r>
        <w:rPr>
          <w:rFonts w:eastAsia="黑体"/>
          <w:i/>
          <w:color w:val="auto"/>
          <w:sz w:val="32"/>
          <w:szCs w:val="32"/>
          <w:u w:val="single"/>
        </w:rPr>
      </w:r>
      <w:r/>
    </w:p>
    <w:p>
      <w:pPr>
        <w:pStyle w:val="898"/>
        <w:rPr>
          <w:color w:val="auto"/>
        </w:rPr>
        <w:outlineLvl w:val="1"/>
      </w:pPr>
      <w:r/>
      <w:bookmarkStart w:id="180" w:name="_Toc158281564"/>
      <w:r>
        <w:rPr>
          <w:rFonts w:hint="eastAsia"/>
          <w:color w:val="auto"/>
        </w:rPr>
        <w:t xml:space="preserve">四、法人授权书</w:t>
      </w:r>
      <w:bookmarkEnd w:id="180"/>
      <w:r/>
      <w:r/>
    </w:p>
    <w:p>
      <w:pPr>
        <w:pStyle w:val="982"/>
        <w:ind w:firstLine="480"/>
        <w:rPr>
          <w:color w:val="auto"/>
          <w:sz w:val="24"/>
          <w:szCs w:val="24"/>
        </w:rPr>
      </w:pPr>
      <w:r>
        <w:rPr>
          <w:rFonts w:hint="eastAsia"/>
          <w:color w:val="auto"/>
          <w:sz w:val="24"/>
          <w:szCs w:val="24"/>
        </w:rPr>
        <w:t xml:space="preserve">本授权书声明：____________（投标人名称）授权________________（被授权人的姓名）为我方就</w:t>
      </w:r>
      <w:r>
        <w:rPr>
          <w:rFonts w:hint="eastAsia"/>
          <w:color w:val="auto"/>
          <w:sz w:val="24"/>
          <w:szCs w:val="24"/>
          <w:u w:val="single"/>
        </w:rPr>
        <w:t xml:space="preserve">                           </w:t>
      </w:r>
      <w:r>
        <w:rPr>
          <w:rFonts w:hint="eastAsia"/>
          <w:color w:val="auto"/>
          <w:sz w:val="24"/>
          <w:szCs w:val="24"/>
        </w:rPr>
        <w:t xml:space="preserve">号项目采购活动的合法代理人，以本单位名义全权处理一切与该项目采购有关的事务。</w:t>
      </w:r>
      <w:r/>
    </w:p>
    <w:p>
      <w:pPr>
        <w:pStyle w:val="982"/>
        <w:ind w:firstLine="480"/>
        <w:rPr>
          <w:color w:val="auto"/>
          <w:sz w:val="24"/>
          <w:szCs w:val="24"/>
        </w:rPr>
      </w:pPr>
      <w:r>
        <w:rPr>
          <w:rFonts w:hint="eastAsia"/>
          <w:color w:val="auto"/>
          <w:sz w:val="24"/>
          <w:szCs w:val="24"/>
        </w:rPr>
        <w:t xml:space="preserve">本授权书于______年____月____日起生效，特此声明。</w:t>
      </w:r>
      <w:r/>
    </w:p>
    <w:p>
      <w:pPr>
        <w:pStyle w:val="982"/>
        <w:ind w:firstLine="0"/>
        <w:rPr>
          <w:color w:val="auto"/>
          <w:sz w:val="24"/>
          <w:szCs w:val="24"/>
          <w:u w:val="single"/>
        </w:rPr>
      </w:pPr>
      <w:r>
        <w:rPr>
          <w:rFonts w:hint="eastAsia"/>
          <w:color w:val="auto"/>
          <w:sz w:val="24"/>
          <w:szCs w:val="24"/>
        </w:rPr>
        <w:t xml:space="preserve">          被授权人身份证号码：</w:t>
      </w:r>
      <w:r>
        <w:rPr>
          <w:rFonts w:hint="eastAsia"/>
          <w:color w:val="auto"/>
          <w:sz w:val="24"/>
          <w:szCs w:val="24"/>
          <w:u w:val="single"/>
        </w:rPr>
        <w:t xml:space="preserve">                              </w:t>
      </w:r>
      <w:r/>
    </w:p>
    <w:p>
      <w:pPr>
        <w:pStyle w:val="982"/>
        <w:ind w:firstLine="0"/>
        <w:rPr>
          <w:color w:val="auto"/>
          <w:sz w:val="24"/>
          <w:szCs w:val="24"/>
          <w:u w:val="single"/>
        </w:rPr>
      </w:pPr>
      <w:r>
        <w:rPr>
          <w:rFonts w:hint="eastAsia"/>
          <w:color w:val="auto"/>
          <w:sz w:val="24"/>
          <w:szCs w:val="24"/>
        </w:rPr>
        <w:t xml:space="preserve">          被授权人联系电话：（手机）</w:t>
      </w:r>
      <w:r>
        <w:rPr>
          <w:rFonts w:hint="eastAsia"/>
          <w:color w:val="auto"/>
          <w:sz w:val="24"/>
          <w:szCs w:val="24"/>
          <w:u w:val="single"/>
        </w:rPr>
        <w:t xml:space="preserve">                          </w:t>
      </w:r>
      <w:r/>
    </w:p>
    <w:p>
      <w:pPr>
        <w:pStyle w:val="982"/>
        <w:ind w:firstLine="1200"/>
        <w:rPr>
          <w:color w:val="auto"/>
          <w:sz w:val="24"/>
          <w:szCs w:val="24"/>
        </w:rPr>
      </w:pPr>
      <w:r>
        <w:rPr>
          <w:rFonts w:hint="eastAsia"/>
          <w:color w:val="auto"/>
          <w:sz w:val="24"/>
          <w:szCs w:val="24"/>
        </w:rPr>
        <w:t xml:space="preserve">授权单位名称：</w:t>
      </w:r>
      <w:r>
        <w:rPr>
          <w:rFonts w:hint="eastAsia"/>
          <w:color w:val="auto"/>
          <w:sz w:val="24"/>
          <w:szCs w:val="24"/>
          <w:u w:val="single"/>
        </w:rPr>
        <w:t xml:space="preserve">（加盖CA电子公章）</w:t>
      </w:r>
      <w:r/>
    </w:p>
    <w:p>
      <w:pPr>
        <w:pStyle w:val="982"/>
        <w:ind w:firstLine="480"/>
        <w:rPr>
          <w:color w:val="auto"/>
          <w:sz w:val="24"/>
          <w:szCs w:val="24"/>
          <w:u w:val="single"/>
        </w:rPr>
      </w:pPr>
      <w:r>
        <w:rPr>
          <w:rFonts w:hint="eastAsia"/>
          <w:color w:val="auto"/>
          <w:sz w:val="24"/>
          <w:szCs w:val="24"/>
        </w:rPr>
        <w:t xml:space="preserve">      单位地址：</w:t>
      </w:r>
      <w:r>
        <w:rPr>
          <w:rFonts w:hint="eastAsia"/>
          <w:color w:val="auto"/>
          <w:sz w:val="24"/>
          <w:szCs w:val="24"/>
          <w:u w:val="single"/>
        </w:rPr>
        <w:t xml:space="preserve">                                         </w:t>
      </w:r>
      <w:r/>
    </w:p>
    <w:p>
      <w:pPr>
        <w:pStyle w:val="982"/>
        <w:ind w:firstLine="480"/>
        <w:rPr>
          <w:color w:val="auto"/>
          <w:sz w:val="24"/>
          <w:szCs w:val="24"/>
        </w:rPr>
      </w:pPr>
      <w:r>
        <w:rPr>
          <w:rFonts w:hint="eastAsia"/>
          <w:color w:val="auto"/>
          <w:sz w:val="24"/>
          <w:szCs w:val="24"/>
        </w:rPr>
        <w:t xml:space="preserve">      日期：</w:t>
      </w:r>
      <w:bookmarkStart w:id="181" w:name="_Hlt26955070"/>
      <w:r/>
      <w:bookmarkEnd w:id="181"/>
      <w:r/>
      <w:bookmarkStart w:id="182" w:name="_Hlt26671380"/>
      <w:r/>
      <w:bookmarkEnd w:id="182"/>
      <w:r/>
      <w:bookmarkStart w:id="183" w:name="_格式3__银行出具的资信证明"/>
      <w:r/>
      <w:bookmarkEnd w:id="183"/>
      <w:r>
        <w:rPr>
          <w:rFonts w:hint="eastAsia"/>
          <w:color w:val="auto"/>
          <w:sz w:val="24"/>
          <w:szCs w:val="24"/>
          <w:u w:val="single"/>
        </w:rPr>
        <w:t xml:space="preserve">                                         </w:t>
      </w:r>
      <w:r/>
    </w:p>
    <w:p>
      <w:pPr>
        <w:pStyle w:val="896"/>
        <w:rPr>
          <w:i/>
          <w:color w:val="auto"/>
          <w:sz w:val="24"/>
          <w:szCs w:val="24"/>
          <w:u w:val="single"/>
          <w:lang w:eastAsia="zh-CN"/>
        </w:rPr>
      </w:pPr>
      <w:r>
        <w:rPr>
          <w:i/>
          <w:color w:val="auto"/>
          <w:sz w:val="24"/>
          <w:szCs w:val="24"/>
          <w:u w:val="single"/>
          <w:lang w:eastAsia="zh-CN"/>
        </w:rPr>
      </w:r>
      <w:r/>
    </w:p>
    <w:p>
      <w:pPr>
        <w:pStyle w:val="896"/>
        <w:ind w:firstLine="0"/>
        <w:rPr>
          <w:color w:val="auto"/>
          <w:lang w:eastAsia="zh-CN"/>
        </w:rPr>
      </w:pPr>
      <w:r>
        <w:rPr>
          <w:color w:val="auto"/>
          <w:lang w:eastAsia="zh-CN"/>
        </w:rPr>
      </w:r>
      <w:r/>
    </w:p>
    <w:p>
      <w:pPr>
        <w:spacing w:line="460" w:lineRule="exact"/>
        <w:rPr>
          <w:rFonts w:eastAsia="楷体"/>
          <w:bCs/>
          <w:color w:val="auto"/>
          <w:sz w:val="24"/>
          <w:szCs w:val="24"/>
        </w:rPr>
      </w:pPr>
      <w:r>
        <w:rPr>
          <w:rFonts w:eastAsia="楷体"/>
          <w:bCs/>
          <w:color w:val="auto"/>
          <w:sz w:val="24"/>
          <w:szCs w:val="24"/>
        </w:rPr>
      </w:r>
      <w:r/>
    </w:p>
    <w:p>
      <w:pPr>
        <w:spacing w:line="460" w:lineRule="exact"/>
        <w:rPr>
          <w:bCs/>
          <w:color w:val="auto"/>
          <w:sz w:val="24"/>
        </w:rPr>
      </w:pPr>
      <w:r>
        <w:rPr>
          <w:bCs/>
          <w:color w:val="auto"/>
          <w:sz w:val="24"/>
        </w:rPr>
      </w:r>
      <w:r/>
    </w:p>
    <w:p>
      <w:pPr>
        <w:pStyle w:val="898"/>
        <w:rPr>
          <w:rFonts w:eastAsia="仿宋_GB2312"/>
          <w:color w:val="auto"/>
          <w:sz w:val="24"/>
          <w:szCs w:val="20"/>
        </w:rPr>
        <w:outlineLvl w:val="1"/>
      </w:pPr>
      <w:r>
        <w:rPr>
          <w:bCs/>
          <w:color w:val="auto"/>
          <w:sz w:val="24"/>
        </w:rPr>
        <w:br w:type="page" w:clear="all"/>
      </w:r>
      <w:bookmarkStart w:id="184" w:name="_Toc158281565"/>
      <w:r>
        <w:rPr>
          <w:rFonts w:hint="eastAsia"/>
          <w:color w:val="auto"/>
        </w:rPr>
        <w:t xml:space="preserve">五、开标一览表</w:t>
      </w:r>
      <w:bookmarkEnd w:id="184"/>
      <w:r/>
      <w:r/>
    </w:p>
    <w:p>
      <w:pPr>
        <w:ind w:firstLine="480"/>
        <w:rPr>
          <w:color w:val="auto"/>
          <w:sz w:val="24"/>
          <w:szCs w:val="24"/>
        </w:rPr>
      </w:pPr>
      <w:r>
        <w:rPr>
          <w:rFonts w:hint="eastAsia"/>
          <w:color w:val="auto"/>
          <w:sz w:val="24"/>
          <w:szCs w:val="24"/>
        </w:rPr>
        <w:t xml:space="preserve">投标人全称（加盖CA电子签章）：</w:t>
      </w:r>
      <w:r>
        <w:rPr>
          <w:rFonts w:hint="eastAsia"/>
          <w:color w:val="auto"/>
          <w:sz w:val="24"/>
          <w:szCs w:val="24"/>
          <w:u w:val="single"/>
        </w:rPr>
        <w:t xml:space="preserve">                   </w:t>
      </w:r>
      <w:r/>
    </w:p>
    <w:p>
      <w:pPr>
        <w:ind w:firstLine="480"/>
        <w:spacing w:line="360" w:lineRule="auto"/>
        <w:rPr>
          <w:rFonts w:hint="eastAsia" w:eastAsia="宋体"/>
          <w:color w:val="auto"/>
          <w:sz w:val="24"/>
          <w:szCs w:val="24"/>
          <w:lang w:eastAsia="zh-CN"/>
        </w:rPr>
      </w:pPr>
      <w:r>
        <w:rPr>
          <w:rFonts w:hint="eastAsia"/>
          <w:color w:val="auto"/>
          <w:sz w:val="24"/>
          <w:szCs w:val="24"/>
        </w:rPr>
        <w:t xml:space="preserve">项目名称：</w:t>
      </w:r>
      <w:r>
        <w:rPr>
          <w:rFonts w:hint="eastAsia"/>
          <w:color w:val="auto"/>
          <w:sz w:val="24"/>
          <w:szCs w:val="24"/>
          <w:lang w:eastAsia="zh-CN"/>
        </w:rPr>
        <w:t xml:space="preserve">泗洪县青阳街道保洁服务外包项目（2026-2027）</w:t>
      </w:r>
      <w:r/>
    </w:p>
    <w:p>
      <w:pPr>
        <w:ind w:firstLine="480"/>
        <w:rPr>
          <w:color w:val="auto"/>
          <w:sz w:val="24"/>
          <w:szCs w:val="24"/>
        </w:rPr>
      </w:pPr>
      <w:r>
        <w:rPr>
          <w:rFonts w:hint="eastAsia"/>
          <w:color w:val="auto"/>
          <w:sz w:val="24"/>
          <w:szCs w:val="24"/>
        </w:rPr>
        <w:t xml:space="preserve">项目编号：</w:t>
      </w:r>
      <w:r>
        <w:rPr>
          <w:rFonts w:hint="eastAsia"/>
          <w:color w:val="auto"/>
          <w:sz w:val="24"/>
          <w:szCs w:val="24"/>
          <w:u w:val="single"/>
        </w:rPr>
        <w:t xml:space="preserve">                                     </w:t>
      </w:r>
      <w:r>
        <w:rPr>
          <w:rFonts w:hint="eastAsia"/>
          <w:color w:val="auto"/>
          <w:sz w:val="24"/>
          <w:szCs w:val="24"/>
        </w:rPr>
        <w:t xml:space="preserve">                       </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color w:val="auto"/>
                <w:sz w:val="24"/>
                <w:szCs w:val="24"/>
              </w:rPr>
            </w:pPr>
            <w:r>
              <w:rPr>
                <w:rFonts w:hint="eastAsia" w:cs="宋体"/>
                <w:color w:val="auto"/>
                <w:sz w:val="24"/>
                <w:szCs w:val="24"/>
              </w:rPr>
              <w:t xml:space="preserve">                      </w:t>
            </w:r>
            <w:r>
              <w:rPr>
                <w:rFonts w:hint="eastAsia"/>
                <w:color w:val="auto"/>
                <w:sz w:val="24"/>
                <w:szCs w:val="24"/>
              </w:rPr>
              <w:t xml:space="preserve">投标总报价</w:t>
            </w:r>
            <w:r/>
          </w:p>
        </w:tc>
      </w:tr>
      <w:tr>
        <w:trPr>
          <w:cantSplit/>
          <w:trHeight w:val="612"/>
        </w:trPr>
        <w:tc>
          <w:tcPr>
            <w:tcW w:w="8206" w:type="dxa"/>
            <w:vAlign w:val="center"/>
            <w:textDirection w:val="lrTb"/>
            <w:noWrap w:val="false"/>
          </w:tcPr>
          <w:p>
            <w:pPr>
              <w:pStyle w:val="984"/>
              <w:ind w:firstLine="0"/>
              <w:spacing w:before="0" w:after="0" w:line="500" w:lineRule="exact"/>
              <w:rPr>
                <w:rFonts w:ascii="Times New Roman" w:hAnsi="Times New Roman"/>
                <w:color w:val="auto"/>
                <w:szCs w:val="21"/>
              </w:rPr>
            </w:pPr>
            <w:r>
              <w:rPr>
                <w:rFonts w:hint="eastAsia" w:ascii="Times New Roman" w:hAnsi="Times New Roman" w:cs="宋体"/>
                <w:color w:val="auto"/>
              </w:rPr>
              <w:t xml:space="preserve">小写：                             （人民币：元）</w:t>
            </w:r>
            <w:r/>
          </w:p>
        </w:tc>
      </w:tr>
      <w:tr>
        <w:trPr>
          <w:cantSplit/>
          <w:trHeight w:val="612"/>
        </w:trPr>
        <w:tc>
          <w:tcPr>
            <w:tcW w:w="8206" w:type="dxa"/>
            <w:vAlign w:val="center"/>
            <w:textDirection w:val="lrTb"/>
            <w:noWrap w:val="false"/>
          </w:tcPr>
          <w:p>
            <w:pPr>
              <w:pStyle w:val="984"/>
              <w:ind w:firstLine="0"/>
              <w:spacing w:before="0" w:after="0" w:line="500" w:lineRule="exact"/>
              <w:rPr>
                <w:rFonts w:ascii="Times New Roman" w:hAnsi="Times New Roman" w:cs="宋体"/>
                <w:color w:val="auto"/>
              </w:rPr>
            </w:pPr>
            <w:r>
              <w:rPr>
                <w:rFonts w:hint="eastAsia" w:ascii="Times New Roman" w:hAnsi="Times New Roman" w:cs="宋体"/>
                <w:color w:val="auto"/>
              </w:rPr>
              <w:t xml:space="preserve">备注：</w:t>
            </w:r>
            <w:r/>
          </w:p>
        </w:tc>
      </w:tr>
    </w:tbl>
    <w:p>
      <w:pPr>
        <w:rPr>
          <w:color w:val="auto"/>
          <w:sz w:val="24"/>
          <w:szCs w:val="24"/>
        </w:rPr>
      </w:pPr>
      <w:r>
        <w:rPr>
          <w:color w:val="auto"/>
          <w:sz w:val="24"/>
          <w:szCs w:val="24"/>
        </w:rPr>
      </w:r>
      <w:r/>
    </w:p>
    <w:p>
      <w:pPr>
        <w:ind w:firstLine="480"/>
        <w:rPr>
          <w:color w:val="auto"/>
          <w:sz w:val="24"/>
          <w:szCs w:val="24"/>
        </w:rPr>
      </w:pPr>
      <w:r>
        <w:rPr>
          <w:rFonts w:hint="eastAsia"/>
          <w:color w:val="auto"/>
          <w:sz w:val="24"/>
          <w:szCs w:val="24"/>
        </w:rPr>
        <w:t xml:space="preserve">                                             日期：  </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w:t>
      </w:r>
      <w:r/>
    </w:p>
    <w:p>
      <w:pPr>
        <w:ind w:firstLine="480"/>
        <w:rPr>
          <w:color w:val="auto"/>
          <w:sz w:val="24"/>
          <w:szCs w:val="24"/>
        </w:rPr>
      </w:pPr>
      <w:r>
        <w:rPr>
          <w:color w:val="auto"/>
          <w:sz w:val="24"/>
          <w:szCs w:val="24"/>
        </w:rPr>
      </w:r>
      <w:r/>
    </w:p>
    <w:p>
      <w:pPr>
        <w:ind w:firstLine="480"/>
        <w:rPr>
          <w:color w:val="auto"/>
          <w:sz w:val="24"/>
          <w:szCs w:val="24"/>
        </w:rPr>
      </w:pPr>
      <w:r>
        <w:rPr>
          <w:color w:val="auto"/>
          <w:sz w:val="24"/>
          <w:szCs w:val="24"/>
        </w:rPr>
      </w:r>
      <w:r/>
    </w:p>
    <w:p>
      <w:pPr>
        <w:jc w:val="center"/>
        <w:rPr>
          <w:rFonts w:cs="仿宋"/>
          <w:b/>
          <w:bCs/>
          <w:color w:val="auto"/>
          <w:sz w:val="32"/>
          <w:szCs w:val="32"/>
        </w:rPr>
      </w:pPr>
      <w:r>
        <w:rPr>
          <w:rFonts w:cs="仿宋"/>
          <w:b/>
          <w:bCs/>
          <w:color w:val="auto"/>
          <w:sz w:val="32"/>
          <w:szCs w:val="32"/>
        </w:rPr>
      </w:r>
      <w:r/>
    </w:p>
    <w:p>
      <w:pPr>
        <w:jc w:val="center"/>
        <w:rPr>
          <w:bCs/>
          <w:color w:val="auto"/>
          <w:sz w:val="24"/>
        </w:rPr>
      </w:pPr>
      <w:r>
        <w:rPr>
          <w:rFonts w:hint="eastAsia"/>
          <w:color w:val="auto"/>
        </w:rPr>
        <w:br w:type="page" w:clear="all"/>
      </w:r>
      <w:r/>
    </w:p>
    <w:p>
      <w:pPr>
        <w:pStyle w:val="898"/>
        <w:rPr>
          <w:color w:val="auto"/>
        </w:rPr>
        <w:outlineLvl w:val="1"/>
      </w:pPr>
      <w:r/>
      <w:bookmarkStart w:id="185" w:name="_Toc158281566"/>
      <w:r>
        <w:rPr>
          <w:rFonts w:hint="eastAsia"/>
          <w:color w:val="auto"/>
        </w:rPr>
        <w:t xml:space="preserve">六、投标报价明细表</w:t>
      </w:r>
      <w:bookmarkEnd w:id="185"/>
      <w:r/>
      <w:r/>
    </w:p>
    <w:tbl>
      <w:tblPr>
        <w:tblStyle w:val="673"/>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
        <w:gridCol w:w="1608"/>
        <w:gridCol w:w="2574"/>
        <w:gridCol w:w="1920"/>
        <w:gridCol w:w="1023"/>
        <w:gridCol w:w="1080"/>
        <w:gridCol w:w="690"/>
      </w:tblGrid>
      <w:tr>
        <w:trPr>
          <w:cantSplit/>
          <w:trHeight w:val="630"/>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pStyle w:val="1038"/>
              <w:jc w:val="center"/>
              <w:spacing w:line="360" w:lineRule="exact"/>
              <w:widowControl/>
              <w:rPr>
                <w:rFonts w:ascii="宋体" w:hAnsi="宋体"/>
                <w:color w:val="auto"/>
                <w:sz w:val="28"/>
                <w:szCs w:val="28"/>
              </w:rPr>
            </w:pPr>
            <w:r>
              <w:rPr>
                <w:rFonts w:hint="eastAsia" w:ascii="宋体" w:hAnsi="宋体"/>
                <w:color w:val="auto"/>
                <w:sz w:val="28"/>
                <w:szCs w:val="28"/>
              </w:rPr>
              <w:t xml:space="preserve">序号</w:t>
            </w:r>
            <w:r/>
          </w:p>
        </w:tc>
        <w:tc>
          <w:tcPr>
            <w:gridSpan w:val="2"/>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038"/>
              <w:jc w:val="center"/>
              <w:spacing w:line="360" w:lineRule="exact"/>
              <w:widowControl/>
              <w:rPr>
                <w:rFonts w:ascii="宋体" w:hAnsi="宋体"/>
                <w:color w:val="auto"/>
                <w:sz w:val="28"/>
                <w:szCs w:val="28"/>
              </w:rPr>
            </w:pPr>
            <w:r>
              <w:rPr>
                <w:rFonts w:hint="eastAsia" w:ascii="宋体" w:hAnsi="宋体"/>
                <w:color w:val="auto"/>
                <w:sz w:val="28"/>
                <w:szCs w:val="28"/>
              </w:rPr>
              <w:t xml:space="preserve">服务项目费用简述</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38"/>
              <w:jc w:val="center"/>
              <w:spacing w:line="360" w:lineRule="exact"/>
              <w:widowControl/>
              <w:rPr>
                <w:rFonts w:ascii="宋体" w:hAnsi="宋体"/>
                <w:color w:val="auto"/>
                <w:sz w:val="28"/>
                <w:szCs w:val="28"/>
              </w:rPr>
            </w:pPr>
            <w:r>
              <w:rPr>
                <w:rFonts w:hint="eastAsia" w:ascii="宋体" w:hAnsi="宋体"/>
                <w:color w:val="auto"/>
                <w:sz w:val="28"/>
                <w:szCs w:val="28"/>
              </w:rPr>
              <w:t xml:space="preserve">单价</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pStyle w:val="1038"/>
              <w:jc w:val="center"/>
              <w:spacing w:line="360" w:lineRule="exact"/>
              <w:widowControl/>
              <w:rPr>
                <w:rFonts w:ascii="宋体" w:hAnsi="宋体"/>
                <w:color w:val="auto"/>
                <w:sz w:val="28"/>
                <w:szCs w:val="28"/>
              </w:rPr>
            </w:pPr>
            <w:r>
              <w:rPr>
                <w:rFonts w:hint="eastAsia" w:ascii="宋体" w:hAnsi="宋体"/>
                <w:color w:val="auto"/>
                <w:sz w:val="28"/>
                <w:szCs w:val="28"/>
              </w:rPr>
              <w:t xml:space="preserve">数量</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38"/>
              <w:jc w:val="center"/>
              <w:spacing w:line="360" w:lineRule="exact"/>
              <w:widowControl/>
              <w:rPr>
                <w:rFonts w:ascii="宋体" w:hAnsi="宋体"/>
                <w:color w:val="auto"/>
                <w:sz w:val="28"/>
                <w:szCs w:val="28"/>
              </w:rPr>
            </w:pPr>
            <w:r>
              <w:rPr>
                <w:rFonts w:hint="eastAsia" w:ascii="宋体" w:hAnsi="宋体"/>
                <w:color w:val="auto"/>
                <w:sz w:val="28"/>
                <w:szCs w:val="28"/>
              </w:rPr>
              <w:t xml:space="preserve">合价</w:t>
            </w:r>
            <w:r/>
          </w:p>
          <w:p>
            <w:pPr>
              <w:pStyle w:val="1038"/>
              <w:jc w:val="center"/>
              <w:spacing w:line="360" w:lineRule="exact"/>
              <w:widowControl/>
              <w:rPr>
                <w:rFonts w:ascii="宋体" w:hAnsi="宋体"/>
                <w:color w:val="auto"/>
                <w:sz w:val="28"/>
                <w:szCs w:val="28"/>
              </w:rPr>
            </w:pPr>
            <w:r>
              <w:rPr>
                <w:rFonts w:hint="eastAsia" w:ascii="宋体" w:hAnsi="宋体"/>
                <w:color w:val="auto"/>
                <w:sz w:val="28"/>
                <w:szCs w:val="28"/>
              </w:rPr>
              <w:t xml:space="preserve">（元）</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1038"/>
              <w:jc w:val="center"/>
              <w:spacing w:line="360" w:lineRule="exact"/>
              <w:widowControl/>
              <w:rPr>
                <w:rFonts w:ascii="宋体" w:hAnsi="宋体"/>
                <w:color w:val="auto"/>
                <w:sz w:val="28"/>
                <w:szCs w:val="28"/>
              </w:rPr>
            </w:pPr>
            <w:r>
              <w:rPr>
                <w:rFonts w:hint="eastAsia" w:ascii="宋体" w:hAnsi="宋体"/>
                <w:color w:val="auto"/>
                <w:sz w:val="28"/>
                <w:szCs w:val="28"/>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453" w:type="dxa"/>
            <w:textDirection w:val="lrTb"/>
            <w:noWrap w:val="false"/>
          </w:tcPr>
          <w:p>
            <w:pPr>
              <w:pStyle w:val="1038"/>
              <w:jc w:val="center"/>
              <w:spacing w:line="560" w:lineRule="exact"/>
              <w:widowControl/>
              <w:rPr>
                <w:rFonts w:ascii="宋体" w:hAnsi="宋体"/>
                <w:color w:val="auto"/>
                <w:sz w:val="28"/>
                <w:szCs w:val="28"/>
              </w:rPr>
            </w:pPr>
            <w:r>
              <w:rPr>
                <w:rFonts w:hint="eastAsia" w:ascii="宋体" w:hAnsi="宋体"/>
                <w:color w:val="auto"/>
                <w:sz w:val="28"/>
                <w:szCs w:val="28"/>
              </w:rPr>
              <w:t xml:space="preserve">1</w:t>
            </w:r>
            <w:r/>
          </w:p>
        </w:tc>
        <w:tc>
          <w:tcPr>
            <w:gridSpan w:val="2"/>
            <w:tcBorders>
              <w:top w:val="single" w:color="auto" w:sz="4" w:space="0"/>
              <w:left w:val="single" w:color="auto" w:sz="4" w:space="0"/>
              <w:bottom w:val="single" w:color="auto" w:sz="4" w:space="0"/>
              <w:right w:val="single" w:color="auto" w:sz="4" w:space="0"/>
            </w:tcBorders>
            <w:tcW w:w="4182"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38"/>
              <w:jc w:val="right"/>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23"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453" w:type="dxa"/>
            <w:textDirection w:val="lrTb"/>
            <w:noWrap w:val="false"/>
          </w:tcPr>
          <w:p>
            <w:pPr>
              <w:pStyle w:val="1038"/>
              <w:jc w:val="center"/>
              <w:spacing w:line="560" w:lineRule="exact"/>
              <w:widowControl/>
              <w:rPr>
                <w:rFonts w:ascii="宋体" w:hAnsi="宋体"/>
                <w:color w:val="auto"/>
                <w:sz w:val="28"/>
                <w:szCs w:val="28"/>
              </w:rPr>
            </w:pPr>
            <w:r>
              <w:rPr>
                <w:rFonts w:hint="eastAsia" w:ascii="宋体" w:hAnsi="宋体"/>
                <w:color w:val="auto"/>
                <w:sz w:val="28"/>
                <w:szCs w:val="28"/>
              </w:rPr>
              <w:t xml:space="preserve">2</w:t>
            </w:r>
            <w:r/>
          </w:p>
        </w:tc>
        <w:tc>
          <w:tcPr>
            <w:gridSpan w:val="2"/>
            <w:tcBorders>
              <w:top w:val="single" w:color="auto" w:sz="4" w:space="0"/>
              <w:left w:val="single" w:color="auto" w:sz="4" w:space="0"/>
              <w:bottom w:val="single" w:color="auto" w:sz="4" w:space="0"/>
              <w:right w:val="single" w:color="auto" w:sz="4" w:space="0"/>
            </w:tcBorders>
            <w:tcW w:w="4182"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38"/>
              <w:jc w:val="right"/>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23"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453" w:type="dxa"/>
            <w:textDirection w:val="lrTb"/>
            <w:noWrap w:val="false"/>
          </w:tcPr>
          <w:p>
            <w:pPr>
              <w:pStyle w:val="1038"/>
              <w:jc w:val="center"/>
              <w:spacing w:line="560" w:lineRule="exact"/>
              <w:widowControl/>
              <w:rPr>
                <w:rFonts w:ascii="宋体" w:hAnsi="宋体"/>
                <w:color w:val="auto"/>
                <w:sz w:val="28"/>
                <w:szCs w:val="28"/>
              </w:rPr>
            </w:pPr>
            <w:r>
              <w:rPr>
                <w:rFonts w:hint="eastAsia" w:ascii="宋体" w:hAnsi="宋体"/>
                <w:color w:val="auto"/>
                <w:sz w:val="28"/>
                <w:szCs w:val="28"/>
              </w:rPr>
              <w:t xml:space="preserve">3</w:t>
            </w:r>
            <w:r/>
          </w:p>
        </w:tc>
        <w:tc>
          <w:tcPr>
            <w:gridSpan w:val="2"/>
            <w:tcBorders>
              <w:top w:val="single" w:color="auto" w:sz="4" w:space="0"/>
              <w:left w:val="single" w:color="auto" w:sz="4" w:space="0"/>
              <w:bottom w:val="single" w:color="auto" w:sz="4" w:space="0"/>
              <w:right w:val="single" w:color="auto" w:sz="4" w:space="0"/>
            </w:tcBorders>
            <w:tcW w:w="4182"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38"/>
              <w:jc w:val="right"/>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23"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453" w:type="dxa"/>
            <w:textDirection w:val="lrTb"/>
            <w:noWrap w:val="false"/>
          </w:tcPr>
          <w:p>
            <w:pPr>
              <w:pStyle w:val="1038"/>
              <w:jc w:val="center"/>
              <w:spacing w:line="560" w:lineRule="exact"/>
              <w:widowControl/>
              <w:rPr>
                <w:rFonts w:ascii="宋体" w:hAnsi="宋体"/>
                <w:color w:val="auto"/>
                <w:sz w:val="28"/>
                <w:szCs w:val="28"/>
              </w:rPr>
            </w:pPr>
            <w:r>
              <w:rPr>
                <w:rFonts w:hint="eastAsia" w:ascii="宋体" w:hAnsi="宋体"/>
                <w:color w:val="auto"/>
                <w:sz w:val="28"/>
                <w:szCs w:val="28"/>
              </w:rPr>
              <w:t xml:space="preserve">4</w:t>
            </w:r>
            <w:r/>
          </w:p>
        </w:tc>
        <w:tc>
          <w:tcPr>
            <w:gridSpan w:val="2"/>
            <w:tcBorders>
              <w:top w:val="single" w:color="auto" w:sz="4" w:space="0"/>
              <w:left w:val="single" w:color="auto" w:sz="4" w:space="0"/>
              <w:bottom w:val="single" w:color="auto" w:sz="4" w:space="0"/>
              <w:right w:val="single" w:color="auto" w:sz="4" w:space="0"/>
            </w:tcBorders>
            <w:tcW w:w="4182"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38"/>
              <w:jc w:val="right"/>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23"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453" w:type="dxa"/>
            <w:textDirection w:val="lrTb"/>
            <w:noWrap w:val="false"/>
          </w:tcPr>
          <w:p>
            <w:pPr>
              <w:pStyle w:val="1038"/>
              <w:jc w:val="center"/>
              <w:spacing w:line="560" w:lineRule="exact"/>
              <w:widowControl/>
              <w:rPr>
                <w:rFonts w:ascii="宋体" w:hAnsi="宋体"/>
                <w:color w:val="auto"/>
                <w:sz w:val="28"/>
                <w:szCs w:val="28"/>
              </w:rPr>
            </w:pPr>
            <w:r>
              <w:rPr>
                <w:rFonts w:hint="eastAsia" w:ascii="宋体" w:hAnsi="宋体"/>
                <w:color w:val="auto"/>
                <w:sz w:val="28"/>
                <w:szCs w:val="28"/>
              </w:rPr>
              <w:t xml:space="preserve">5</w:t>
            </w:r>
            <w:r/>
          </w:p>
        </w:tc>
        <w:tc>
          <w:tcPr>
            <w:gridSpan w:val="2"/>
            <w:tcBorders>
              <w:top w:val="single" w:color="auto" w:sz="4" w:space="0"/>
              <w:left w:val="single" w:color="auto" w:sz="4" w:space="0"/>
              <w:bottom w:val="single" w:color="auto" w:sz="4" w:space="0"/>
              <w:right w:val="single" w:color="auto" w:sz="4" w:space="0"/>
            </w:tcBorders>
            <w:tcW w:w="4182"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38"/>
              <w:jc w:val="right"/>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23" w:type="dxa"/>
            <w:textDirection w:val="lrTb"/>
            <w:noWrap w:val="false"/>
          </w:tcPr>
          <w:p>
            <w:pPr>
              <w:pStyle w:val="1038"/>
              <w:jc w:val="center"/>
              <w:spacing w:line="560" w:lineRule="exact"/>
              <w:widowControl/>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1038"/>
              <w:jc w:val="center"/>
              <w:spacing w:line="560" w:lineRule="exact"/>
              <w:rPr>
                <w:rFonts w:ascii="仿宋_GB2312" w:hAnsi="仿宋_GB2312"/>
                <w:color w:val="auto"/>
                <w:sz w:val="24"/>
              </w:rPr>
            </w:pPr>
            <w:r>
              <w:rPr>
                <w:rFonts w:ascii="仿宋_GB2312" w:hAnsi="仿宋_GB2312"/>
                <w:color w:val="auto"/>
                <w:sz w:val="24"/>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038"/>
              <w:jc w:val="center"/>
              <w:spacing w:line="500" w:lineRule="exact"/>
              <w:rPr>
                <w:rFonts w:ascii="宋体" w:hAnsi="宋体"/>
                <w:b/>
                <w:bCs/>
                <w:color w:val="auto"/>
                <w:sz w:val="24"/>
              </w:rPr>
            </w:pPr>
            <w:r>
              <w:rPr>
                <w:rFonts w:hint="eastAsia" w:ascii="宋体" w:hAnsi="宋体"/>
                <w:b/>
                <w:bCs/>
                <w:color w:val="auto"/>
                <w:sz w:val="28"/>
                <w:szCs w:val="28"/>
              </w:rPr>
              <w:t xml:space="preserve">报价总计</w:t>
            </w:r>
            <w:r/>
          </w:p>
        </w:tc>
        <w:tc>
          <w:tcPr>
            <w:gridSpan w:val="5"/>
            <w:tcBorders>
              <w:top w:val="single" w:color="auto" w:sz="4" w:space="0"/>
              <w:left w:val="single" w:color="auto" w:sz="4" w:space="0"/>
              <w:bottom w:val="single" w:color="auto" w:sz="4" w:space="0"/>
              <w:right w:val="single" w:color="auto" w:sz="4" w:space="0"/>
            </w:tcBorders>
            <w:tcW w:w="7287" w:type="dxa"/>
            <w:vAlign w:val="center"/>
            <w:textDirection w:val="lrTb"/>
            <w:noWrap w:val="false"/>
          </w:tcPr>
          <w:p>
            <w:pPr>
              <w:pStyle w:val="1038"/>
              <w:spacing w:line="500" w:lineRule="exact"/>
              <w:rPr>
                <w:rFonts w:ascii="宋体" w:hAnsi="宋体"/>
                <w:b/>
                <w:bCs/>
                <w:color w:val="auto"/>
                <w:sz w:val="24"/>
              </w:rPr>
            </w:pPr>
            <w:r>
              <w:rPr>
                <w:rFonts w:hint="eastAsia" w:ascii="宋体" w:hAnsi="宋体"/>
                <w:b/>
                <w:bCs/>
                <w:color w:val="auto"/>
                <w:sz w:val="24"/>
              </w:rPr>
              <w:t xml:space="preserve">￥</w:t>
            </w:r>
            <w:r>
              <w:rPr>
                <w:rFonts w:hint="eastAsia" w:ascii="宋体" w:hAnsi="宋体"/>
                <w:color w:val="auto"/>
                <w:sz w:val="24"/>
              </w:rPr>
              <w:t xml:space="preserve">  </w:t>
            </w:r>
            <w:r>
              <w:rPr>
                <w:rFonts w:hint="eastAsia" w:ascii="宋体" w:hAnsi="宋体"/>
                <w:color w:val="auto"/>
                <w:sz w:val="24"/>
                <w:u w:val="single"/>
              </w:rPr>
              <w:t xml:space="preserve">              </w:t>
            </w:r>
            <w:r>
              <w:rPr>
                <w:rFonts w:hint="eastAsia" w:ascii="宋体" w:hAnsi="宋体"/>
                <w:color w:val="auto"/>
                <w:sz w:val="24"/>
              </w:rPr>
              <w:t xml:space="preserve">                 </w:t>
            </w:r>
            <w:r/>
          </w:p>
          <w:p>
            <w:pPr>
              <w:pStyle w:val="1038"/>
              <w:spacing w:line="500" w:lineRule="exact"/>
              <w:rPr>
                <w:rFonts w:ascii="宋体" w:hAnsi="宋体"/>
                <w:b/>
                <w:bCs/>
                <w:color w:val="auto"/>
                <w:sz w:val="24"/>
              </w:rPr>
            </w:pPr>
            <w:r>
              <w:rPr>
                <w:rFonts w:hint="eastAsia" w:ascii="宋体" w:hAnsi="宋体"/>
                <w:b/>
                <w:bCs/>
                <w:color w:val="auto"/>
                <w:sz w:val="24"/>
              </w:rPr>
              <w:t xml:space="preserve">人民币（大写）：</w:t>
            </w:r>
            <w:r>
              <w:rPr>
                <w:rFonts w:hint="eastAsia" w:ascii="宋体" w:hAnsi="宋体"/>
                <w:color w:val="auto"/>
                <w:sz w:val="24"/>
                <w:u w:val="single"/>
              </w:rPr>
              <w:t xml:space="preserve">     </w:t>
            </w:r>
            <w:r>
              <w:rPr>
                <w:rFonts w:hint="eastAsia" w:ascii="宋体" w:hAnsi="宋体"/>
                <w:bCs/>
                <w:color w:val="auto"/>
                <w:sz w:val="24"/>
              </w:rPr>
              <w:t xml:space="preserve">佰</w:t>
            </w:r>
            <w:r>
              <w:rPr>
                <w:rFonts w:hint="eastAsia" w:ascii="宋体" w:hAnsi="宋体"/>
                <w:color w:val="auto"/>
                <w:sz w:val="24"/>
                <w:u w:val="single"/>
              </w:rPr>
              <w:t xml:space="preserve">    </w:t>
            </w:r>
            <w:r>
              <w:rPr>
                <w:rFonts w:hint="eastAsia" w:ascii="宋体" w:hAnsi="宋体"/>
                <w:bCs/>
                <w:color w:val="auto"/>
                <w:sz w:val="24"/>
              </w:rPr>
              <w:t xml:space="preserve">拾</w:t>
            </w:r>
            <w:r>
              <w:rPr>
                <w:rFonts w:hint="eastAsia" w:ascii="宋体" w:hAnsi="宋体"/>
                <w:color w:val="auto"/>
                <w:sz w:val="24"/>
                <w:u w:val="single"/>
              </w:rPr>
              <w:t xml:space="preserve">    </w:t>
            </w:r>
            <w:r>
              <w:rPr>
                <w:rFonts w:hint="eastAsia" w:ascii="宋体" w:hAnsi="宋体"/>
                <w:bCs/>
                <w:color w:val="auto"/>
                <w:sz w:val="24"/>
              </w:rPr>
              <w:t xml:space="preserve"> 万</w:t>
            </w:r>
            <w:r>
              <w:rPr>
                <w:rFonts w:hint="eastAsia" w:ascii="宋体" w:hAnsi="宋体"/>
                <w:bCs/>
                <w:color w:val="auto"/>
                <w:sz w:val="24"/>
                <w:u w:val="single"/>
              </w:rPr>
              <w:t xml:space="preserve">    </w:t>
            </w:r>
            <w:r>
              <w:rPr>
                <w:rFonts w:hint="eastAsia" w:ascii="宋体" w:hAnsi="宋体"/>
                <w:bCs/>
                <w:color w:val="auto"/>
                <w:sz w:val="24"/>
              </w:rPr>
              <w:t xml:space="preserve">仟</w:t>
            </w:r>
            <w:r>
              <w:rPr>
                <w:rFonts w:hint="eastAsia" w:ascii="宋体" w:hAnsi="宋体"/>
                <w:color w:val="auto"/>
                <w:sz w:val="24"/>
                <w:u w:val="single"/>
              </w:rPr>
              <w:t xml:space="preserve">      </w:t>
            </w:r>
            <w:r>
              <w:rPr>
                <w:rFonts w:hint="eastAsia" w:ascii="宋体" w:hAnsi="宋体"/>
                <w:bCs/>
                <w:color w:val="auto"/>
                <w:sz w:val="24"/>
              </w:rPr>
              <w:t xml:space="preserve">佰</w:t>
            </w:r>
            <w:r>
              <w:rPr>
                <w:rFonts w:hint="eastAsia" w:ascii="宋体" w:hAnsi="宋体"/>
                <w:color w:val="auto"/>
                <w:sz w:val="24"/>
                <w:u w:val="single"/>
              </w:rPr>
              <w:t xml:space="preserve">      </w:t>
            </w:r>
            <w:r>
              <w:rPr>
                <w:rFonts w:hint="eastAsia" w:ascii="宋体" w:hAnsi="宋体"/>
                <w:bCs/>
                <w:color w:val="auto"/>
                <w:sz w:val="24"/>
              </w:rPr>
              <w:t xml:space="preserve">拾</w:t>
            </w:r>
            <w:r>
              <w:rPr>
                <w:rFonts w:hint="eastAsia" w:ascii="宋体" w:hAnsi="宋体"/>
                <w:color w:val="auto"/>
                <w:sz w:val="24"/>
              </w:rPr>
              <w:t xml:space="preserve">     </w:t>
            </w:r>
            <w:r>
              <w:rPr>
                <w:rFonts w:hint="eastAsia" w:ascii="宋体" w:hAnsi="宋体"/>
                <w:bCs/>
                <w:color w:val="auto"/>
                <w:sz w:val="24"/>
              </w:rPr>
              <w:t xml:space="preserve">元</w:t>
            </w:r>
            <w:r>
              <w:rPr>
                <w:rFonts w:hint="eastAsia" w:ascii="宋体" w:hAnsi="宋体"/>
                <w:color w:val="auto"/>
                <w:sz w:val="24"/>
                <w:u w:val="single"/>
              </w:rPr>
              <w:t xml:space="preserve">      </w:t>
            </w:r>
            <w:r>
              <w:rPr>
                <w:rFonts w:hint="eastAsia" w:ascii="宋体" w:hAnsi="宋体"/>
                <w:bCs/>
                <w:color w:val="auto"/>
                <w:sz w:val="24"/>
              </w:rPr>
              <w:t xml:space="preserve">角</w:t>
            </w:r>
            <w:r>
              <w:rPr>
                <w:rFonts w:hint="eastAsia" w:ascii="宋体" w:hAnsi="宋体"/>
                <w:color w:val="auto"/>
                <w:sz w:val="24"/>
                <w:u w:val="single"/>
              </w:rPr>
              <w:t xml:space="preserve">      </w:t>
            </w:r>
            <w:r>
              <w:rPr>
                <w:rFonts w:hint="eastAsia" w:ascii="宋体" w:hAnsi="宋体"/>
                <w:bCs/>
                <w:color w:val="auto"/>
                <w:sz w:val="24"/>
              </w:rPr>
              <w:t xml:space="preserve">分</w:t>
            </w:r>
            <w:r/>
          </w:p>
        </w:tc>
      </w:tr>
    </w:tbl>
    <w:p>
      <w:pPr>
        <w:ind w:firstLine="480"/>
        <w:spacing w:line="500" w:lineRule="exact"/>
        <w:rPr>
          <w:rFonts w:ascii="仿宋_GB2312" w:eastAsia="仿宋_GB2312"/>
          <w:color w:val="auto"/>
          <w:sz w:val="24"/>
          <w:shd w:val="clear" w:color="auto" w:fill="ffc000"/>
        </w:rPr>
      </w:pPr>
      <w:r>
        <w:rPr>
          <w:rFonts w:hint="eastAsia"/>
          <w:color w:val="auto"/>
          <w:sz w:val="24"/>
          <w:szCs w:val="24"/>
        </w:rPr>
        <w:t xml:space="preserve">备注：1.“投标总报价”应包括本项目服务过程中所发生的一切费用，包括：服务本身、人工费、服务费、设备费、税金以及交付使用过程中涉及到的其他一切费用。</w:t>
      </w:r>
      <w:r/>
    </w:p>
    <w:p>
      <w:pPr>
        <w:rPr>
          <w:color w:val="auto"/>
          <w:sz w:val="24"/>
          <w:szCs w:val="24"/>
        </w:rPr>
      </w:pPr>
      <w:r>
        <w:rPr>
          <w:rFonts w:hint="eastAsia"/>
          <w:color w:val="auto"/>
          <w:sz w:val="24"/>
          <w:szCs w:val="24"/>
        </w:rPr>
        <w:t xml:space="preserve">2. “投标分项报价表”中“投标总报价”数额应当与“开标一览表”中“投标总报价”数额一致。</w:t>
      </w:r>
      <w:r/>
    </w:p>
    <w:p>
      <w:pPr>
        <w:pStyle w:val="898"/>
        <w:rPr>
          <w:rFonts w:ascii="Times New Roman" w:hAnsi="Times New Roman" w:eastAsia="宋体"/>
          <w:color w:val="auto"/>
          <w:szCs w:val="32"/>
        </w:rPr>
        <w:outlineLvl w:val="1"/>
      </w:pPr>
      <w:r>
        <w:rPr>
          <w:rFonts w:ascii="Times New Roman" w:hAnsi="Times New Roman" w:eastAsia="宋体" w:cs="宋体"/>
          <w:strike/>
          <w:color w:val="auto"/>
          <w:szCs w:val="32"/>
        </w:rPr>
        <w:br w:type="page" w:clear="all"/>
      </w:r>
      <w:bookmarkStart w:id="186" w:name="_Toc158281567"/>
      <w:r>
        <w:rPr>
          <w:rFonts w:hint="eastAsia"/>
          <w:color w:val="auto"/>
        </w:rPr>
        <w:t xml:space="preserve">七、中小企业声明函（服务）</w:t>
      </w:r>
      <w:bookmarkEnd w:id="186"/>
      <w:r/>
      <w:r/>
    </w:p>
    <w:p>
      <w:pPr>
        <w:ind w:firstLine="360"/>
        <w:spacing w:line="560" w:lineRule="exact"/>
        <w:rPr>
          <w:color w:val="auto"/>
          <w:sz w:val="24"/>
          <w:szCs w:val="24"/>
        </w:rPr>
      </w:pPr>
      <w:r>
        <w:rPr>
          <w:rFonts w:hint="eastAsia"/>
          <w:color w:val="auto"/>
          <w:sz w:val="24"/>
          <w:szCs w:val="24"/>
        </w:rPr>
        <w:t xml:space="preserve">本公司（联合体）郑重声明，根据《政府采购促进中小企业发展管理办法》(财库[2020]46号)的规定，本公司（联合体）参加江苏省政府采购代理机构组织的</w:t>
      </w:r>
      <w:r>
        <w:rPr>
          <w:rFonts w:hint="eastAsia"/>
          <w:color w:val="auto"/>
          <w:sz w:val="24"/>
          <w:szCs w:val="24"/>
          <w:u w:val="single"/>
        </w:rPr>
        <w:t xml:space="preserve">（单位名称）</w:t>
      </w:r>
      <w:r>
        <w:rPr>
          <w:rFonts w:hint="eastAsia"/>
          <w:color w:val="auto"/>
          <w:sz w:val="24"/>
          <w:szCs w:val="24"/>
        </w:rPr>
        <w:t xml:space="preserve">采购编号为</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（项目名称）</w:t>
      </w:r>
      <w:r>
        <w:rPr>
          <w:rFonts w:hint="eastAsia"/>
          <w:color w:val="auto"/>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color w:val="auto"/>
          <w:sz w:val="24"/>
          <w:szCs w:val="24"/>
          <w:u w:val="single"/>
        </w:rPr>
      </w:pPr>
      <w:r>
        <w:rPr>
          <w:rFonts w:hint="eastAsia"/>
          <w:color w:val="auto"/>
          <w:sz w:val="24"/>
          <w:szCs w:val="24"/>
        </w:rPr>
        <w:t xml:space="preserve">1.</w:t>
      </w:r>
      <w:r>
        <w:rPr>
          <w:rFonts w:hint="eastAsia"/>
          <w:color w:val="auto"/>
          <w:sz w:val="24"/>
          <w:szCs w:val="24"/>
          <w:u w:val="single"/>
        </w:rPr>
        <w:t xml:space="preserve">（标的名称）</w:t>
      </w:r>
      <w:r>
        <w:rPr>
          <w:rFonts w:hint="eastAsia"/>
          <w:i/>
          <w:color w:val="auto"/>
          <w:sz w:val="24"/>
          <w:szCs w:val="24"/>
        </w:rPr>
        <w:t xml:space="preserve">，</w:t>
      </w:r>
      <w:r>
        <w:rPr>
          <w:rFonts w:hint="eastAsia"/>
          <w:color w:val="auto"/>
          <w:sz w:val="24"/>
          <w:szCs w:val="24"/>
        </w:rPr>
        <w:t xml:space="preserve">属于</w:t>
      </w:r>
      <w:r>
        <w:rPr>
          <w:rFonts w:hint="eastAsia"/>
          <w:color w:val="auto"/>
          <w:sz w:val="24"/>
          <w:szCs w:val="24"/>
          <w:u w:val="single"/>
        </w:rPr>
        <w:t xml:space="preserve">       </w:t>
      </w:r>
      <w:r>
        <w:rPr>
          <w:rFonts w:hint="eastAsia"/>
          <w:color w:val="auto"/>
          <w:sz w:val="24"/>
          <w:szCs w:val="24"/>
        </w:rPr>
        <w:t xml:space="preserve">行业；承接企业为</w:t>
      </w:r>
      <w:r>
        <w:rPr>
          <w:rFonts w:hint="eastAsia"/>
          <w:color w:val="auto"/>
          <w:sz w:val="24"/>
          <w:szCs w:val="24"/>
          <w:u w:val="single"/>
        </w:rPr>
        <w:t xml:space="preserve">（企业名称）</w:t>
      </w:r>
      <w:r>
        <w:rPr>
          <w:rFonts w:hint="eastAsia"/>
          <w:color w:val="auto"/>
          <w:sz w:val="24"/>
          <w:szCs w:val="24"/>
        </w:rPr>
        <w:t xml:space="preserve">，属于</w:t>
      </w:r>
      <w:r>
        <w:rPr>
          <w:rFonts w:hint="eastAsia"/>
          <w:color w:val="auto"/>
          <w:sz w:val="24"/>
          <w:szCs w:val="24"/>
          <w:u w:val="single"/>
        </w:rPr>
        <w:t xml:space="preserve">（中型企业、小型企业、微型企业）；</w:t>
      </w:r>
      <w:r/>
    </w:p>
    <w:p>
      <w:pPr>
        <w:ind w:firstLine="360"/>
        <w:spacing w:line="360" w:lineRule="auto"/>
        <w:rPr>
          <w:i/>
          <w:color w:val="auto"/>
          <w:sz w:val="24"/>
          <w:szCs w:val="24"/>
          <w:u w:val="single"/>
        </w:rPr>
      </w:pPr>
      <w:r>
        <w:rPr>
          <w:rFonts w:hint="eastAsia"/>
          <w:color w:val="auto"/>
          <w:sz w:val="24"/>
          <w:szCs w:val="24"/>
        </w:rPr>
        <w:t xml:space="preserve">2.</w:t>
      </w:r>
      <w:r>
        <w:rPr>
          <w:rFonts w:hint="eastAsia"/>
          <w:color w:val="auto"/>
          <w:sz w:val="24"/>
          <w:szCs w:val="24"/>
          <w:u w:val="single"/>
        </w:rPr>
        <w:t xml:space="preserve">（标的名称）</w:t>
      </w:r>
      <w:r>
        <w:rPr>
          <w:rFonts w:hint="eastAsia"/>
          <w:i/>
          <w:color w:val="auto"/>
          <w:sz w:val="24"/>
          <w:szCs w:val="24"/>
        </w:rPr>
        <w:t xml:space="preserve">，</w:t>
      </w:r>
      <w:r>
        <w:rPr>
          <w:rFonts w:hint="eastAsia"/>
          <w:color w:val="auto"/>
          <w:sz w:val="24"/>
          <w:szCs w:val="24"/>
        </w:rPr>
        <w:t xml:space="preserve">属于</w:t>
      </w:r>
      <w:r>
        <w:rPr>
          <w:rFonts w:hint="eastAsia"/>
          <w:color w:val="auto"/>
          <w:sz w:val="24"/>
          <w:szCs w:val="24"/>
          <w:u w:val="single"/>
        </w:rPr>
        <w:t xml:space="preserve">       </w:t>
      </w:r>
      <w:r>
        <w:rPr>
          <w:rFonts w:hint="eastAsia"/>
          <w:color w:val="auto"/>
          <w:sz w:val="24"/>
          <w:szCs w:val="24"/>
        </w:rPr>
        <w:t xml:space="preserve">行业；承接企业为</w:t>
      </w:r>
      <w:r>
        <w:rPr>
          <w:rFonts w:hint="eastAsia"/>
          <w:color w:val="auto"/>
          <w:sz w:val="24"/>
          <w:szCs w:val="24"/>
          <w:u w:val="single"/>
        </w:rPr>
        <w:t xml:space="preserve">（企业名称）</w:t>
      </w:r>
      <w:r>
        <w:rPr>
          <w:rFonts w:hint="eastAsia"/>
          <w:color w:val="auto"/>
          <w:sz w:val="24"/>
          <w:szCs w:val="24"/>
        </w:rPr>
        <w:t xml:space="preserve">，属于</w:t>
      </w:r>
      <w:r>
        <w:rPr>
          <w:rFonts w:hint="eastAsia"/>
          <w:color w:val="auto"/>
          <w:sz w:val="24"/>
          <w:szCs w:val="24"/>
          <w:u w:val="single"/>
        </w:rPr>
        <w:t xml:space="preserve">（中型企业、小型企业、微型企业）；</w:t>
      </w:r>
      <w:r/>
    </w:p>
    <w:p>
      <w:pPr>
        <w:ind w:firstLine="360"/>
        <w:spacing w:line="360" w:lineRule="auto"/>
        <w:rPr>
          <w:color w:val="auto"/>
          <w:sz w:val="24"/>
          <w:szCs w:val="24"/>
        </w:rPr>
      </w:pPr>
      <w:r>
        <w:rPr>
          <w:rFonts w:hint="eastAsia"/>
          <w:color w:val="auto"/>
          <w:sz w:val="24"/>
          <w:szCs w:val="24"/>
        </w:rPr>
        <w:t xml:space="preserve">……</w:t>
      </w:r>
      <w:r/>
    </w:p>
    <w:p>
      <w:pPr>
        <w:ind w:firstLine="360"/>
        <w:spacing w:line="360" w:lineRule="auto"/>
        <w:rPr>
          <w:color w:val="auto"/>
          <w:sz w:val="24"/>
          <w:szCs w:val="24"/>
        </w:rPr>
      </w:pPr>
      <w:r>
        <w:rPr>
          <w:rFonts w:hint="eastAsia"/>
          <w:color w:val="auto"/>
          <w:sz w:val="24"/>
          <w:szCs w:val="24"/>
        </w:rPr>
        <w:t xml:space="preserve">以上企业，不属于大企业的分支机构，不存在控股股东为大企业的情形，也不存在与大企业的负责人为同一人的情形。</w:t>
      </w:r>
      <w:r/>
    </w:p>
    <w:p>
      <w:pPr>
        <w:ind w:firstLine="360"/>
        <w:spacing w:line="360" w:lineRule="auto"/>
        <w:rPr>
          <w:color w:val="auto"/>
          <w:sz w:val="24"/>
          <w:szCs w:val="24"/>
        </w:rPr>
      </w:pPr>
      <w:r>
        <w:rPr>
          <w:rFonts w:hint="eastAsia"/>
          <w:color w:val="auto"/>
          <w:sz w:val="24"/>
          <w:szCs w:val="24"/>
        </w:rPr>
        <w:t xml:space="preserve">本企业对上述声明内容的真实性负责。如有虚假，将依法承担相应责任。</w:t>
      </w:r>
      <w:r/>
    </w:p>
    <w:p>
      <w:pPr>
        <w:rPr>
          <w:color w:val="auto"/>
          <w:sz w:val="24"/>
          <w:szCs w:val="24"/>
        </w:rPr>
      </w:pPr>
      <w:r>
        <w:rPr>
          <w:rFonts w:hint="eastAsia"/>
          <w:color w:val="auto"/>
          <w:sz w:val="24"/>
          <w:szCs w:val="24"/>
        </w:rPr>
        <w:t xml:space="preserve">备注：1、投标人如不提供此声明函，不得参加专门面向中小企业采购项目或者不得享受小微企业价格扣除政策。此声明函将随成交结果同时公告，接受社会监督。</w:t>
      </w:r>
      <w:r/>
    </w:p>
    <w:p>
      <w:pPr>
        <w:numPr>
          <w:ilvl w:val="0"/>
          <w:numId w:val="5"/>
        </w:numPr>
        <w:ind w:firstLine="480"/>
        <w:rPr>
          <w:color w:val="auto"/>
          <w:sz w:val="24"/>
          <w:szCs w:val="24"/>
        </w:rPr>
      </w:pPr>
      <w:r>
        <w:rPr>
          <w:rFonts w:hint="eastAsia"/>
          <w:color w:val="auto"/>
          <w:sz w:val="24"/>
          <w:szCs w:val="24"/>
        </w:rPr>
        <w:t xml:space="preserve">服务采购项目中，服务的承接商应当为中小企业，不对其中涉及的货物的制造商、工程的承建商作出要求。</w:t>
      </w:r>
      <w:r/>
    </w:p>
    <w:p>
      <w:pPr>
        <w:ind w:firstLine="360"/>
        <w:spacing w:line="360" w:lineRule="auto"/>
        <w:rPr>
          <w:color w:val="auto"/>
          <w:sz w:val="24"/>
          <w:szCs w:val="24"/>
        </w:rPr>
      </w:pPr>
      <w:r>
        <w:rPr>
          <w:color w:val="auto"/>
          <w:sz w:val="24"/>
          <w:szCs w:val="24"/>
        </w:rPr>
      </w:r>
      <w:r/>
    </w:p>
    <w:p>
      <w:pPr>
        <w:ind w:firstLine="360"/>
        <w:spacing w:line="360" w:lineRule="auto"/>
        <w:rPr>
          <w:color w:val="auto"/>
          <w:sz w:val="24"/>
          <w:szCs w:val="24"/>
        </w:rPr>
      </w:pPr>
      <w:r>
        <w:rPr>
          <w:color w:val="auto"/>
          <w:sz w:val="24"/>
          <w:szCs w:val="24"/>
        </w:rPr>
      </w:r>
      <w:r/>
    </w:p>
    <w:p>
      <w:pPr>
        <w:ind w:right="180" w:firstLine="360"/>
        <w:jc w:val="right"/>
        <w:spacing w:line="360" w:lineRule="auto"/>
        <w:rPr>
          <w:color w:val="auto"/>
          <w:sz w:val="24"/>
          <w:szCs w:val="24"/>
        </w:rPr>
      </w:pPr>
      <w:r>
        <w:rPr>
          <w:rFonts w:hint="eastAsia"/>
          <w:color w:val="auto"/>
          <w:sz w:val="24"/>
          <w:szCs w:val="24"/>
        </w:rPr>
        <w:t xml:space="preserve">企业名称：（加盖CA电子公章）</w:t>
      </w:r>
      <w:r/>
    </w:p>
    <w:p>
      <w:pPr>
        <w:jc w:val="right"/>
        <w:spacing w:line="360" w:lineRule="auto"/>
        <w:rPr>
          <w:color w:val="auto"/>
          <w:sz w:val="24"/>
          <w:szCs w:val="24"/>
        </w:rPr>
      </w:pPr>
      <w:r>
        <w:rPr>
          <w:rFonts w:hint="eastAsia"/>
          <w:color w:val="auto"/>
          <w:sz w:val="24"/>
          <w:szCs w:val="24"/>
        </w:rPr>
        <w:t xml:space="preserve">日  期：</w:t>
      </w:r>
      <w:r>
        <w:rPr>
          <w:rFonts w:hint="eastAsia"/>
          <w:color w:val="auto"/>
          <w:sz w:val="24"/>
          <w:szCs w:val="24"/>
          <w:u w:val="single"/>
        </w:rPr>
        <w:t xml:space="preserve">       </w:t>
      </w:r>
      <w:r>
        <w:rPr>
          <w:rFonts w:hint="eastAsia"/>
          <w:color w:val="auto"/>
          <w:sz w:val="24"/>
          <w:szCs w:val="24"/>
        </w:rPr>
        <w:t xml:space="preserve">年___月___日</w:t>
      </w:r>
      <w:r/>
    </w:p>
    <w:p>
      <w:pPr>
        <w:jc w:val="center"/>
        <w:spacing w:line="360" w:lineRule="auto"/>
        <w:rPr>
          <w:rFonts w:eastAsia="黑体"/>
          <w:color w:val="auto"/>
          <w:sz w:val="32"/>
          <w:szCs w:val="32"/>
        </w:rPr>
        <w:outlineLvl w:val="0"/>
      </w:pPr>
      <w:r>
        <w:rPr>
          <w:rFonts w:hint="eastAsia" w:eastAsia="黑体"/>
          <w:color w:val="auto"/>
          <w:sz w:val="32"/>
          <w:szCs w:val="32"/>
        </w:rPr>
        <w:br w:type="page" w:clear="all"/>
      </w:r>
      <w:bookmarkStart w:id="187" w:name="_Toc158125008"/>
      <w:r/>
      <w:bookmarkStart w:id="188" w:name="_Toc158133337"/>
      <w:r/>
      <w:bookmarkStart w:id="189" w:name="_Toc158281568"/>
      <w:r>
        <w:rPr>
          <w:rFonts w:hint="eastAsia" w:eastAsia="黑体"/>
          <w:color w:val="auto"/>
          <w:sz w:val="32"/>
          <w:szCs w:val="32"/>
        </w:rPr>
        <w:t xml:space="preserve">残疾人福利性单位声明函</w:t>
      </w:r>
      <w:bookmarkEnd w:id="187"/>
      <w:r/>
      <w:bookmarkEnd w:id="188"/>
      <w:r/>
      <w:bookmarkEnd w:id="189"/>
      <w:r/>
      <w:r/>
    </w:p>
    <w:p>
      <w:pPr>
        <w:ind w:firstLine="480"/>
        <w:spacing w:line="360" w:lineRule="auto"/>
        <w:rPr>
          <w:color w:val="auto"/>
          <w:sz w:val="24"/>
        </w:rPr>
      </w:pPr>
      <w:r>
        <w:rPr>
          <w:rFonts w:hint="eastAsia"/>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auto"/>
          <w:sz w:val="24"/>
          <w:u w:val="single"/>
        </w:rPr>
        <w:t xml:space="preserve">     </w:t>
      </w:r>
      <w:r>
        <w:rPr>
          <w:rFonts w:hint="eastAsia"/>
          <w:color w:val="auto"/>
          <w:sz w:val="24"/>
        </w:rPr>
        <w:t xml:space="preserve">的</w:t>
      </w:r>
      <w:r>
        <w:rPr>
          <w:rFonts w:hint="eastAsia"/>
          <w:color w:val="auto"/>
          <w:sz w:val="24"/>
          <w:u w:val="single"/>
        </w:rPr>
        <w:t xml:space="preserve">       </w:t>
      </w:r>
      <w:r>
        <w:rPr>
          <w:rFonts w:hint="eastAsia"/>
          <w:color w:val="auto"/>
          <w:sz w:val="24"/>
        </w:rPr>
        <w:t xml:space="preserve">项目采购活动由本单位提供服务。</w:t>
      </w:r>
      <w:r/>
    </w:p>
    <w:p>
      <w:pPr>
        <w:ind w:firstLine="480"/>
        <w:spacing w:line="360" w:lineRule="auto"/>
        <w:rPr>
          <w:color w:val="auto"/>
          <w:sz w:val="24"/>
        </w:rPr>
      </w:pPr>
      <w:r>
        <w:rPr>
          <w:rFonts w:hint="eastAsia"/>
          <w:color w:val="auto"/>
          <w:sz w:val="24"/>
        </w:rPr>
        <w:t xml:space="preserve">本单位对上述声明的真实性负责。如有虚假，将依法承担相应责任。</w:t>
      </w:r>
      <w:r/>
    </w:p>
    <w:p>
      <w:pPr>
        <w:ind w:firstLine="480"/>
        <w:spacing w:line="360" w:lineRule="auto"/>
        <w:rPr>
          <w:color w:val="auto"/>
          <w:sz w:val="24"/>
        </w:rPr>
      </w:pPr>
      <w:r>
        <w:rPr>
          <w:color w:val="auto"/>
          <w:sz w:val="24"/>
        </w:rPr>
      </w:r>
      <w:r/>
    </w:p>
    <w:p>
      <w:pPr>
        <w:ind w:firstLine="480"/>
        <w:spacing w:line="360" w:lineRule="auto"/>
        <w:rPr>
          <w:color w:val="auto"/>
          <w:sz w:val="24"/>
        </w:rPr>
      </w:pPr>
      <w:r>
        <w:rPr>
          <w:rFonts w:hint="eastAsia"/>
          <w:color w:val="auto"/>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rPr>
      </w:pPr>
      <w:r>
        <w:rPr>
          <w:rFonts w:eastAsia="仿宋_GB2312"/>
          <w:color w:val="auto"/>
          <w:spacing w:val="6"/>
          <w:sz w:val="30"/>
          <w:szCs w:val="30"/>
        </w:rPr>
      </w:r>
      <w:r/>
    </w:p>
    <w:p>
      <w:pPr>
        <w:pStyle w:val="1015"/>
        <w:spacing w:line="360" w:lineRule="auto"/>
        <w:rPr>
          <w:rFonts w:ascii="Times New Roman" w:hAnsi="Times New Roman"/>
          <w:color w:val="auto"/>
        </w:rPr>
      </w:pPr>
      <w:r>
        <w:rPr>
          <w:rFonts w:ascii="Times New Roman" w:hAnsi="Times New Roman"/>
          <w:color w:val="auto"/>
        </w:rPr>
      </w:r>
      <w:r/>
    </w:p>
    <w:p>
      <w:pPr>
        <w:ind w:right="180" w:firstLine="360"/>
        <w:jc w:val="right"/>
        <w:spacing w:line="360" w:lineRule="auto"/>
        <w:rPr>
          <w:color w:val="auto"/>
          <w:sz w:val="24"/>
          <w:szCs w:val="24"/>
        </w:rPr>
      </w:pPr>
      <w:r>
        <w:rPr>
          <w:rFonts w:hint="eastAsia"/>
          <w:color w:val="auto"/>
          <w:sz w:val="24"/>
          <w:szCs w:val="24"/>
        </w:rPr>
        <w:t xml:space="preserve">企业名称：（加盖CA电子公章）</w:t>
      </w:r>
      <w:r/>
    </w:p>
    <w:p>
      <w:pPr>
        <w:jc w:val="right"/>
        <w:spacing w:line="360" w:lineRule="auto"/>
        <w:rPr>
          <w:color w:val="auto"/>
          <w:sz w:val="24"/>
          <w:szCs w:val="24"/>
        </w:rPr>
      </w:pPr>
      <w:r>
        <w:rPr>
          <w:rFonts w:hint="eastAsia"/>
          <w:color w:val="auto"/>
          <w:sz w:val="24"/>
          <w:szCs w:val="24"/>
        </w:rPr>
        <w:t xml:space="preserve">日  期：</w:t>
      </w:r>
      <w:r>
        <w:rPr>
          <w:rFonts w:hint="eastAsia"/>
          <w:color w:val="auto"/>
          <w:sz w:val="24"/>
          <w:szCs w:val="24"/>
          <w:u w:val="single"/>
        </w:rPr>
        <w:t xml:space="preserve">       </w:t>
      </w:r>
      <w:r>
        <w:rPr>
          <w:rFonts w:hint="eastAsia"/>
          <w:color w:val="auto"/>
          <w:sz w:val="24"/>
          <w:szCs w:val="24"/>
        </w:rPr>
        <w:t xml:space="preserve">年___月___日</w:t>
      </w:r>
      <w:r/>
    </w:p>
    <w:p>
      <w:pPr>
        <w:pStyle w:val="898"/>
        <w:rPr>
          <w:b w:val="0"/>
          <w:color w:val="auto"/>
          <w:szCs w:val="32"/>
        </w:rPr>
        <w:outlineLvl w:val="1"/>
      </w:pPr>
      <w:r>
        <w:rPr>
          <w:b w:val="0"/>
          <w:color w:val="auto"/>
          <w:szCs w:val="32"/>
        </w:rPr>
        <w:br w:type="page" w:clear="all"/>
      </w:r>
      <w:bookmarkStart w:id="190" w:name="_Toc158281569"/>
      <w:r>
        <w:rPr>
          <w:rFonts w:hint="eastAsia"/>
          <w:color w:val="auto"/>
        </w:rPr>
        <w:t xml:space="preserve">八、技术要求响应及偏离表</w:t>
      </w:r>
      <w:bookmarkEnd w:id="190"/>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color w:val="auto"/>
                <w:sz w:val="24"/>
                <w:szCs w:val="24"/>
              </w:rPr>
            </w:pPr>
            <w:r>
              <w:rPr>
                <w:rFonts w:hint="eastAsia"/>
                <w:color w:val="auto"/>
                <w:sz w:val="24"/>
                <w:szCs w:val="24"/>
              </w:rPr>
              <w:t xml:space="preserve">序号</w:t>
            </w:r>
            <w:r/>
          </w:p>
        </w:tc>
        <w:tc>
          <w:tcPr>
            <w:tcW w:w="3291" w:type="dxa"/>
            <w:vAlign w:val="center"/>
            <w:textDirection w:val="lrTb"/>
            <w:noWrap w:val="false"/>
          </w:tcPr>
          <w:p>
            <w:pPr>
              <w:pStyle w:val="959"/>
              <w:jc w:val="center"/>
              <w:spacing w:before="0" w:beforeAutospacing="0" w:after="0" w:afterAutospacing="0"/>
              <w:rPr>
                <w:rFonts w:ascii="Times New Roman" w:hAnsi="Times New Roman"/>
                <w:color w:val="auto"/>
              </w:rPr>
            </w:pPr>
            <w:r>
              <w:rPr>
                <w:rFonts w:ascii="Times New Roman" w:hAnsi="Times New Roman"/>
                <w:color w:val="auto"/>
              </w:rPr>
              <w:t xml:space="preserve">技术要求和商务要求中的实质性要求（打“</w:t>
            </w:r>
            <w:r>
              <w:rPr>
                <w:rFonts w:hint="eastAsia"/>
                <w:color w:val="auto"/>
              </w:rPr>
              <w:t xml:space="preserve">★</w:t>
            </w:r>
            <w:r>
              <w:rPr>
                <w:rFonts w:ascii="Times New Roman" w:hAnsi="Times New Roman" w:cs="Times New Roman"/>
                <w:color w:val="auto"/>
              </w:rPr>
              <w:t xml:space="preserve">”</w:t>
            </w:r>
            <w:r>
              <w:rPr>
                <w:rFonts w:ascii="Times New Roman" w:hAnsi="Times New Roman"/>
                <w:color w:val="auto"/>
              </w:rPr>
              <w:t xml:space="preserve">内容）</w:t>
            </w:r>
            <w:r/>
          </w:p>
        </w:tc>
        <w:tc>
          <w:tcPr>
            <w:tcW w:w="2852" w:type="dxa"/>
            <w:vAlign w:val="center"/>
            <w:textDirection w:val="lrTb"/>
            <w:noWrap w:val="false"/>
          </w:tcPr>
          <w:p>
            <w:pPr>
              <w:pStyle w:val="959"/>
              <w:jc w:val="center"/>
              <w:spacing w:before="0" w:beforeAutospacing="0" w:after="0" w:afterAutospacing="0"/>
              <w:rPr>
                <w:rFonts w:ascii="Times New Roman" w:hAnsi="Times New Roman"/>
                <w:color w:val="auto"/>
              </w:rPr>
            </w:pPr>
            <w:r>
              <w:rPr>
                <w:rFonts w:ascii="Times New Roman" w:hAnsi="Times New Roman"/>
                <w:color w:val="auto"/>
              </w:rPr>
              <w:t xml:space="preserve">响应情况</w:t>
            </w:r>
            <w:r>
              <w:rPr>
                <w:rFonts w:hint="eastAsia" w:ascii="Times New Roman" w:hAnsi="Times New Roman"/>
                <w:color w:val="auto"/>
              </w:rPr>
              <w:t xml:space="preserve">（填报“响应或完全响应”）</w:t>
            </w:r>
            <w:r/>
          </w:p>
        </w:tc>
        <w:tc>
          <w:tcPr>
            <w:tcW w:w="1308" w:type="dxa"/>
            <w:vAlign w:val="center"/>
            <w:textDirection w:val="lrTb"/>
            <w:noWrap w:val="false"/>
          </w:tcPr>
          <w:p>
            <w:pPr>
              <w:pStyle w:val="959"/>
              <w:jc w:val="center"/>
              <w:spacing w:before="0" w:beforeAutospacing="0" w:after="0" w:afterAutospacing="0"/>
              <w:rPr>
                <w:rFonts w:ascii="Times New Roman" w:hAnsi="Times New Roman"/>
                <w:color w:val="auto"/>
              </w:rPr>
            </w:pPr>
            <w:r>
              <w:rPr>
                <w:rFonts w:hint="eastAsia" w:ascii="Times New Roman" w:hAnsi="Times New Roman"/>
                <w:color w:val="auto"/>
              </w:rPr>
              <w:t xml:space="preserve">偏离（填报“正偏离、符合或负偏离”）</w:t>
            </w:r>
            <w:r/>
          </w:p>
        </w:tc>
        <w:tc>
          <w:tcPr>
            <w:tcW w:w="1173" w:type="dxa"/>
            <w:vAlign w:val="center"/>
            <w:textDirection w:val="lrTb"/>
            <w:noWrap w:val="false"/>
          </w:tcPr>
          <w:p>
            <w:pPr>
              <w:jc w:val="center"/>
              <w:rPr>
                <w:color w:val="auto"/>
                <w:sz w:val="24"/>
                <w:szCs w:val="24"/>
              </w:rPr>
            </w:pPr>
            <w:r>
              <w:rPr>
                <w:rFonts w:hint="eastAsia"/>
                <w:color w:val="auto"/>
                <w:sz w:val="24"/>
                <w:szCs w:val="24"/>
              </w:rPr>
              <w:t xml:space="preserve">证明</w:t>
            </w:r>
            <w:r/>
          </w:p>
          <w:p>
            <w:pPr>
              <w:jc w:val="center"/>
              <w:rPr>
                <w:color w:val="auto"/>
                <w:sz w:val="24"/>
                <w:szCs w:val="24"/>
              </w:rPr>
            </w:pPr>
            <w:r>
              <w:rPr>
                <w:rFonts w:hint="eastAsia"/>
                <w:color w:val="auto"/>
                <w:sz w:val="24"/>
                <w:szCs w:val="24"/>
              </w:rPr>
              <w:t xml:space="preserve">材料</w:t>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r>
        <w:trPr>
          <w:cantSplit/>
          <w:trHeight w:val="640"/>
        </w:trPr>
        <w:tc>
          <w:tcPr>
            <w:tcW w:w="545" w:type="dxa"/>
            <w:textDirection w:val="lrTb"/>
            <w:noWrap w:val="false"/>
          </w:tcPr>
          <w:p>
            <w:pPr>
              <w:jc w:val="center"/>
              <w:rPr>
                <w:color w:val="auto"/>
                <w:sz w:val="24"/>
                <w:szCs w:val="24"/>
              </w:rPr>
            </w:pPr>
            <w:r>
              <w:rPr>
                <w:color w:val="auto"/>
                <w:sz w:val="24"/>
                <w:szCs w:val="24"/>
              </w:rPr>
            </w:r>
            <w:r/>
          </w:p>
        </w:tc>
        <w:tc>
          <w:tcPr>
            <w:tcW w:w="3291" w:type="dxa"/>
            <w:textDirection w:val="lrTb"/>
            <w:noWrap w:val="false"/>
          </w:tcPr>
          <w:p>
            <w:pPr>
              <w:jc w:val="center"/>
              <w:rPr>
                <w:color w:val="auto"/>
                <w:sz w:val="24"/>
                <w:szCs w:val="24"/>
              </w:rPr>
            </w:pPr>
            <w:r>
              <w:rPr>
                <w:color w:val="auto"/>
                <w:sz w:val="24"/>
                <w:szCs w:val="24"/>
              </w:rPr>
              <w:t xml:space="preserve">……</w:t>
            </w:r>
            <w:r/>
          </w:p>
        </w:tc>
        <w:tc>
          <w:tcPr>
            <w:tcW w:w="2852" w:type="dxa"/>
            <w:textDirection w:val="lrTb"/>
            <w:noWrap w:val="false"/>
          </w:tcPr>
          <w:p>
            <w:pPr>
              <w:jc w:val="center"/>
              <w:rPr>
                <w:color w:val="auto"/>
                <w:sz w:val="24"/>
                <w:szCs w:val="24"/>
              </w:rPr>
            </w:pPr>
            <w:r>
              <w:rPr>
                <w:color w:val="auto"/>
                <w:sz w:val="24"/>
                <w:szCs w:val="24"/>
              </w:rPr>
            </w:r>
            <w:r/>
          </w:p>
        </w:tc>
        <w:tc>
          <w:tcPr>
            <w:tcW w:w="1308" w:type="dxa"/>
            <w:textDirection w:val="lrTb"/>
            <w:noWrap w:val="false"/>
          </w:tcPr>
          <w:p>
            <w:pPr>
              <w:jc w:val="center"/>
              <w:rPr>
                <w:color w:val="auto"/>
                <w:sz w:val="24"/>
                <w:szCs w:val="24"/>
              </w:rPr>
            </w:pPr>
            <w:r>
              <w:rPr>
                <w:color w:val="auto"/>
                <w:sz w:val="24"/>
                <w:szCs w:val="24"/>
              </w:rPr>
            </w:r>
            <w:r/>
          </w:p>
        </w:tc>
        <w:tc>
          <w:tcPr>
            <w:tcW w:w="1173" w:type="dxa"/>
            <w:textDirection w:val="lrTb"/>
            <w:noWrap w:val="false"/>
          </w:tcPr>
          <w:p>
            <w:pPr>
              <w:jc w:val="center"/>
              <w:rPr>
                <w:color w:val="auto"/>
                <w:sz w:val="24"/>
                <w:szCs w:val="24"/>
              </w:rPr>
            </w:pPr>
            <w:r>
              <w:rPr>
                <w:color w:val="auto"/>
                <w:sz w:val="24"/>
                <w:szCs w:val="24"/>
              </w:rPr>
            </w:r>
            <w:r/>
          </w:p>
        </w:tc>
      </w:tr>
    </w:tbl>
    <w:p>
      <w:pPr>
        <w:spacing w:line="588" w:lineRule="exact"/>
        <w:rPr>
          <w:color w:val="auto"/>
          <w:sz w:val="24"/>
        </w:rPr>
      </w:pPr>
      <w:r>
        <w:rPr>
          <w:color w:val="auto"/>
          <w:sz w:val="24"/>
        </w:rPr>
        <w:t xml:space="preserve">1.</w:t>
      </w:r>
      <w:r>
        <w:rPr>
          <w:rFonts w:hint="eastAsia"/>
          <w:color w:val="auto"/>
          <w:sz w:val="24"/>
        </w:rPr>
        <w:t xml:space="preserve">投标人</w:t>
      </w:r>
      <w:r>
        <w:rPr>
          <w:color w:val="auto"/>
          <w:sz w:val="24"/>
        </w:rPr>
        <w:t xml:space="preserve">必须对技术要求和商务要求中的实质性要求（打“★”内容）做出明确响应，否则作无效响应处理。</w:t>
      </w:r>
      <w:r/>
    </w:p>
    <w:p>
      <w:pPr>
        <w:spacing w:line="588" w:lineRule="exact"/>
        <w:rPr>
          <w:color w:val="auto"/>
          <w:sz w:val="24"/>
        </w:rPr>
      </w:pPr>
      <w:r>
        <w:rPr>
          <w:color w:val="auto"/>
          <w:sz w:val="24"/>
        </w:rPr>
        <w:t xml:space="preserve">2.如果采购文件要求提供证明材料，</w:t>
      </w:r>
      <w:r>
        <w:rPr>
          <w:rFonts w:hint="eastAsia"/>
          <w:color w:val="auto"/>
          <w:sz w:val="24"/>
        </w:rPr>
        <w:t xml:space="preserve">投标人</w:t>
      </w:r>
      <w:r>
        <w:rPr>
          <w:color w:val="auto"/>
          <w:sz w:val="24"/>
        </w:rPr>
        <w:t xml:space="preserve">必须将证明材料列于该表之下。</w:t>
      </w:r>
      <w:r/>
    </w:p>
    <w:p>
      <w:pPr>
        <w:spacing w:line="588" w:lineRule="exact"/>
        <w:rPr>
          <w:color w:val="auto"/>
          <w:sz w:val="24"/>
        </w:rPr>
      </w:pPr>
      <w:r>
        <w:rPr>
          <w:color w:val="auto"/>
          <w:sz w:val="24"/>
        </w:rPr>
        <w:t xml:space="preserve">3.</w:t>
      </w:r>
      <w:r>
        <w:rPr>
          <w:rFonts w:hint="eastAsia"/>
          <w:color w:val="auto"/>
          <w:sz w:val="24"/>
        </w:rPr>
        <w:t xml:space="preserve">投标人</w:t>
      </w:r>
      <w:r>
        <w:rPr>
          <w:color w:val="auto"/>
          <w:sz w:val="24"/>
        </w:rPr>
        <w:t xml:space="preserve">未对实质性要求作出明确响应的，或未按采购文件要求提供证明材料的，该分包作无效响应处理。</w:t>
      </w:r>
      <w:r/>
    </w:p>
    <w:p>
      <w:pPr>
        <w:spacing w:line="588" w:lineRule="exact"/>
        <w:rPr>
          <w:color w:val="auto"/>
          <w:sz w:val="24"/>
        </w:rPr>
      </w:pPr>
      <w:r>
        <w:rPr>
          <w:rFonts w:hint="eastAsia"/>
          <w:color w:val="auto"/>
          <w:sz w:val="24"/>
        </w:rPr>
        <w:t xml:space="preserve">4.行数不够，可自行添加。</w:t>
      </w:r>
      <w:r/>
    </w:p>
    <w:p>
      <w:pPr>
        <w:jc w:val="center"/>
        <w:rPr>
          <w:rFonts w:eastAsia="黑体"/>
          <w:b/>
          <w:color w:val="auto"/>
          <w:sz w:val="36"/>
        </w:rPr>
      </w:pPr>
      <w:r>
        <w:rPr>
          <w:rFonts w:eastAsia="黑体"/>
          <w:b/>
          <w:color w:val="auto"/>
          <w:sz w:val="36"/>
        </w:rPr>
      </w:r>
      <w:r/>
    </w:p>
    <w:p>
      <w:pPr>
        <w:pStyle w:val="1019"/>
        <w:rPr>
          <w:rFonts w:ascii="Times New Roman" w:hAnsi="Times New Roman"/>
          <w:color w:val="auto"/>
        </w:rPr>
        <w:outlineLvl w:val="1"/>
      </w:pPr>
      <w:r>
        <w:rPr>
          <w:rFonts w:ascii="Times New Roman" w:hAnsi="Times New Roman"/>
          <w:color w:val="auto"/>
        </w:rPr>
      </w:r>
      <w:r/>
    </w:p>
    <w:p>
      <w:pPr>
        <w:pStyle w:val="1019"/>
        <w:rPr>
          <w:rFonts w:ascii="Times New Roman" w:hAnsi="Times New Roman"/>
          <w:color w:val="auto"/>
        </w:rPr>
        <w:outlineLvl w:val="1"/>
      </w:pPr>
      <w:r>
        <w:rPr>
          <w:rFonts w:ascii="Times New Roman" w:hAnsi="Times New Roman"/>
          <w:color w:val="auto"/>
        </w:rPr>
      </w:r>
      <w:r/>
    </w:p>
    <w:p>
      <w:pPr>
        <w:pStyle w:val="1019"/>
        <w:rPr>
          <w:rFonts w:ascii="Times New Roman" w:hAnsi="Times New Roman"/>
          <w:color w:val="auto"/>
        </w:rPr>
        <w:outlineLvl w:val="1"/>
      </w:pPr>
      <w:r>
        <w:rPr>
          <w:rFonts w:ascii="Times New Roman" w:hAnsi="Times New Roman"/>
          <w:color w:val="auto"/>
        </w:rPr>
      </w:r>
      <w:r/>
    </w:p>
    <w:p>
      <w:pPr>
        <w:pStyle w:val="898"/>
        <w:rPr>
          <w:color w:val="auto"/>
        </w:rPr>
        <w:outlineLvl w:val="1"/>
      </w:pPr>
      <w:r>
        <w:rPr>
          <w:color w:val="auto"/>
        </w:rPr>
      </w:r>
      <w:r/>
    </w:p>
    <w:p>
      <w:pPr>
        <w:pStyle w:val="898"/>
        <w:rPr>
          <w:color w:val="auto"/>
        </w:rPr>
        <w:outlineLvl w:val="1"/>
      </w:pPr>
      <w:r>
        <w:rPr>
          <w:color w:val="auto"/>
        </w:rPr>
      </w:r>
      <w:r/>
    </w:p>
    <w:p>
      <w:pPr>
        <w:pStyle w:val="898"/>
        <w:rPr>
          <w:color w:val="auto"/>
        </w:rPr>
        <w:outlineLvl w:val="1"/>
      </w:pPr>
      <w:r>
        <w:rPr>
          <w:color w:val="auto"/>
        </w:rPr>
      </w:r>
      <w:r/>
    </w:p>
    <w:p>
      <w:pPr>
        <w:pStyle w:val="898"/>
        <w:rPr>
          <w:color w:val="auto"/>
        </w:rPr>
        <w:outlineLvl w:val="1"/>
      </w:pPr>
      <w:r>
        <w:rPr>
          <w:color w:val="auto"/>
        </w:rPr>
      </w:r>
      <w:r/>
    </w:p>
    <w:p>
      <w:pPr>
        <w:pStyle w:val="898"/>
        <w:rPr>
          <w:color w:val="auto"/>
        </w:rPr>
        <w:outlineLvl w:val="1"/>
      </w:pPr>
      <w:r/>
      <w:bookmarkStart w:id="191" w:name="_Toc158281570"/>
      <w:r>
        <w:rPr>
          <w:rFonts w:hint="eastAsia"/>
          <w:color w:val="auto"/>
        </w:rPr>
        <w:t xml:space="preserve">九、</w:t>
      </w:r>
      <w:r>
        <w:rPr>
          <w:color w:val="auto"/>
        </w:rPr>
        <w:t xml:space="preserve">项目组人员</w:t>
      </w:r>
      <w:bookmarkEnd w:id="191"/>
      <w:r/>
      <w:r/>
    </w:p>
    <w:p>
      <w:pPr>
        <w:pStyle w:val="959"/>
        <w:jc w:val="center"/>
        <w:spacing w:line="600" w:lineRule="exact"/>
        <w:rPr>
          <w:rFonts w:ascii="Times New Roman" w:hAnsi="Times New Roman"/>
          <w:b/>
          <w:bCs/>
          <w:color w:val="auto"/>
          <w:sz w:val="32"/>
          <w:szCs w:val="32"/>
        </w:rPr>
      </w:pPr>
      <w:r>
        <w:rPr>
          <w:rFonts w:hint="eastAsia" w:ascii="Times New Roman" w:hAnsi="Times New Roman"/>
          <w:b/>
          <w:bCs/>
          <w:color w:val="auto"/>
          <w:sz w:val="32"/>
          <w:szCs w:val="32"/>
          <w:lang w:bidi="ar"/>
        </w:rPr>
        <w:t xml:space="preserve">项目组成员</w:t>
      </w:r>
      <w:r/>
    </w:p>
    <w:tbl>
      <w:tblPr>
        <w:tblStyle w:val="67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jc w:val="center"/>
              <w:spacing w:beforeAutospacing="1" w:line="560" w:lineRule="exact"/>
              <w:widowControl/>
              <w:rPr>
                <w:rFonts w:eastAsia="仿宋_GB2312" w:cs="仿宋_GB2312"/>
                <w:color w:val="auto"/>
                <w:sz w:val="28"/>
                <w:szCs w:val="28"/>
              </w:rPr>
            </w:pPr>
            <w:r>
              <w:rPr>
                <w:rFonts w:eastAsia="仿宋_GB2312" w:cs="仿宋_GB2312"/>
                <w:color w:val="auto"/>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spacing w:beforeAutospacing="1" w:line="560" w:lineRule="exact"/>
              <w:widowControl/>
              <w:rPr>
                <w:rFonts w:eastAsia="仿宋_GB2312" w:cs="仿宋_GB2312"/>
                <w:color w:val="auto"/>
                <w:sz w:val="28"/>
                <w:szCs w:val="28"/>
              </w:rPr>
            </w:pPr>
            <w:r>
              <w:rPr>
                <w:rFonts w:eastAsia="仿宋_GB2312" w:cs="仿宋_GB2312"/>
                <w:color w:val="auto"/>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jc w:val="center"/>
              <w:spacing w:beforeAutospacing="1" w:line="560" w:lineRule="exact"/>
              <w:widowControl/>
              <w:rPr>
                <w:rFonts w:eastAsia="仿宋_GB2312" w:cs="仿宋_GB2312"/>
                <w:color w:val="auto"/>
                <w:sz w:val="28"/>
                <w:szCs w:val="28"/>
              </w:rPr>
            </w:pPr>
            <w:r>
              <w:rPr>
                <w:rFonts w:eastAsia="仿宋_GB2312" w:cs="仿宋_GB2312"/>
                <w:color w:val="auto"/>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280"/>
              <w:spacing w:beforeAutospacing="1" w:line="560" w:lineRule="exact"/>
              <w:widowControl/>
              <w:rPr>
                <w:rFonts w:eastAsia="仿宋_GB2312" w:cs="仿宋_GB2312"/>
                <w:color w:val="auto"/>
                <w:sz w:val="28"/>
                <w:szCs w:val="28"/>
              </w:rPr>
            </w:pPr>
            <w:r>
              <w:rPr>
                <w:rFonts w:eastAsia="仿宋_GB2312" w:cs="仿宋_GB2312"/>
                <w:color w:val="auto"/>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jc w:val="center"/>
              <w:spacing w:beforeAutospacing="1" w:line="560" w:lineRule="exact"/>
              <w:widowControl/>
              <w:rPr>
                <w:rFonts w:eastAsia="仿宋_GB2312" w:cs="仿宋_GB2312"/>
                <w:color w:val="auto"/>
                <w:sz w:val="28"/>
                <w:szCs w:val="28"/>
              </w:rPr>
            </w:pPr>
            <w:r>
              <w:rPr>
                <w:rFonts w:eastAsia="仿宋_GB2312" w:cs="仿宋_GB2312"/>
                <w:color w:val="auto"/>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spacing w:beforeAutospacing="1" w:line="560" w:lineRule="exact"/>
              <w:widowControl/>
              <w:rPr>
                <w:rFonts w:eastAsia="仿宋_GB2312" w:cs="仿宋_GB2312"/>
                <w:color w:val="auto"/>
                <w:sz w:val="28"/>
                <w:szCs w:val="28"/>
              </w:rPr>
            </w:pPr>
            <w:r>
              <w:rPr>
                <w:rFonts w:eastAsia="仿宋_GB2312" w:cs="仿宋_GB2312"/>
                <w:color w:val="auto"/>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9"/>
              <w:jc w:val="center"/>
              <w:rPr>
                <w:rFonts w:ascii="Times New Roman" w:hAnsi="Times New Roman"/>
                <w:color w:val="auto"/>
                <w:sz w:val="20"/>
                <w:szCs w:val="20"/>
              </w:rPr>
            </w:pPr>
            <w:r>
              <w:rPr>
                <w:rFonts w:hint="eastAsia" w:ascii="Times New Roman" w:hAnsi="Times New Roman" w:eastAsia="仿宋_GB2312" w:cs="仿宋_GB2312"/>
                <w:color w:val="auto"/>
                <w:sz w:val="28"/>
                <w:szCs w:val="28"/>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9"/>
              <w:jc w:val="center"/>
              <w:rPr>
                <w:rFonts w:ascii="Times New Roman" w:hAnsi="Times New Roman" w:eastAsia="仿宋_GB2312" w:cs="仿宋_GB2312"/>
                <w:color w:val="auto"/>
                <w:sz w:val="28"/>
                <w:szCs w:val="28"/>
              </w:rPr>
            </w:pPr>
            <w:r>
              <w:rPr>
                <w:rFonts w:ascii="Times New Roman" w:hAnsi="Times New Roman" w:eastAsia="仿宋_GB2312" w:cs="仿宋_GB2312"/>
                <w:color w:val="auto"/>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9"/>
              <w:ind w:firstLine="280"/>
              <w:rPr>
                <w:rFonts w:ascii="Times New Roman" w:hAnsi="Times New Roman" w:eastAsia="仿宋_GB2312" w:cs="仿宋_GB2312"/>
                <w:color w:val="auto"/>
                <w:sz w:val="28"/>
                <w:szCs w:val="28"/>
              </w:rPr>
            </w:pPr>
            <w:r>
              <w:rPr>
                <w:rFonts w:ascii="Times New Roman" w:hAnsi="Times New Roman" w:eastAsia="仿宋_GB2312" w:cs="仿宋_GB2312"/>
                <w:color w:val="auto"/>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9"/>
              <w:rPr>
                <w:rFonts w:ascii="Times New Roman" w:hAnsi="Times New Roman" w:eastAsia="仿宋_GB2312" w:cs="仿宋_GB2312"/>
                <w:color w:val="auto"/>
                <w:sz w:val="28"/>
                <w:szCs w:val="28"/>
              </w:rPr>
            </w:pPr>
            <w:r>
              <w:rPr>
                <w:rFonts w:ascii="Times New Roman" w:hAnsi="Times New Roman"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9"/>
              <w:rPr>
                <w:rFonts w:ascii="Times New Roman" w:hAnsi="Times New Roman" w:eastAsia="仿宋_GB2312" w:cs="仿宋_GB2312"/>
                <w:color w:val="auto"/>
                <w:sz w:val="28"/>
                <w:szCs w:val="28"/>
              </w:rPr>
            </w:pPr>
            <w:r>
              <w:rPr>
                <w:rFonts w:ascii="Times New Roman" w:hAnsi="Times New Roman"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0"/>
              <w:ind w:firstLine="560"/>
              <w:jc w:val="center"/>
              <w:spacing w:line="560" w:lineRule="exact"/>
              <w:widowControl/>
              <w:rPr>
                <w:rFonts w:eastAsia="仿宋_GB2312" w:cs="仿宋_GB2312"/>
                <w:color w:val="auto"/>
                <w:sz w:val="28"/>
                <w:szCs w:val="28"/>
              </w:rPr>
            </w:pPr>
            <w:r>
              <w:rPr>
                <w:rFonts w:eastAsia="仿宋_GB2312" w:cs="仿宋_GB2312"/>
                <w:color w:val="auto"/>
                <w:sz w:val="28"/>
                <w:szCs w:val="28"/>
              </w:rPr>
            </w:r>
            <w:r/>
          </w:p>
        </w:tc>
      </w:tr>
    </w:tbl>
    <w:p>
      <w:pPr>
        <w:pStyle w:val="959"/>
        <w:ind w:firstLine="398"/>
        <w:spacing w:line="460" w:lineRule="exact"/>
        <w:rPr>
          <w:rFonts w:ascii="Times New Roman" w:hAnsi="Times New Roman" w:eastAsia="仿宋_GB2312" w:cs="仿宋_GB2312"/>
          <w:color w:val="auto"/>
        </w:rPr>
      </w:pPr>
      <w:r>
        <w:rPr>
          <w:rFonts w:ascii="Times New Roman" w:hAnsi="Times New Roman" w:eastAsia="仿宋_GB2312" w:cs="仿宋_GB2312"/>
          <w:b/>
          <w:color w:val="auto"/>
          <w:lang w:bidi="ar"/>
        </w:rPr>
        <w:t xml:space="preserve">注：如供应商中标，项目组成员必须按本表承诺人员操作，不得随意更换。按投标文件要求附相关人员证书。</w:t>
      </w:r>
      <w:r/>
    </w:p>
    <w:p>
      <w:pPr>
        <w:pStyle w:val="959"/>
        <w:ind w:firstLine="280"/>
        <w:spacing w:line="500" w:lineRule="exact"/>
        <w:rPr>
          <w:rFonts w:ascii="Times New Roman" w:hAnsi="Times New Roman" w:eastAsia="仿宋_GB2312" w:cs="仿宋_GB2312"/>
          <w:color w:val="auto"/>
        </w:rPr>
      </w:pPr>
      <w:r>
        <w:rPr>
          <w:rFonts w:ascii="Times New Roman" w:hAnsi="Times New Roman" w:eastAsia="仿宋_GB2312" w:cs="仿宋_GB2312"/>
          <w:color w:val="auto"/>
        </w:rPr>
      </w:r>
      <w:r/>
    </w:p>
    <w:p>
      <w:pPr>
        <w:pStyle w:val="898"/>
        <w:rPr>
          <w:color w:val="auto"/>
        </w:rPr>
        <w:outlineLvl w:val="1"/>
      </w:pPr>
      <w:r>
        <w:rPr>
          <w:color w:val="auto"/>
        </w:rPr>
        <w:br w:type="page" w:clear="all"/>
      </w:r>
      <w:bookmarkStart w:id="192" w:name="_Toc11176"/>
      <w:r/>
      <w:bookmarkStart w:id="193" w:name="_Toc158281571"/>
      <w:r>
        <w:rPr>
          <w:rFonts w:hint="eastAsia" w:ascii="Times New Roman" w:hAnsi="Times New Roman"/>
          <w:color w:val="auto"/>
        </w:rPr>
        <w:t xml:space="preserve">十、</w:t>
      </w:r>
      <w:bookmarkEnd w:id="192"/>
      <w:r>
        <w:rPr>
          <w:rFonts w:hint="eastAsia" w:ascii="Times New Roman" w:hAnsi="Times New Roman"/>
          <w:color w:val="auto"/>
        </w:rPr>
        <w:t xml:space="preserve">企业业绩</w:t>
      </w:r>
      <w:bookmarkEnd w:id="193"/>
      <w:r/>
      <w:r/>
    </w:p>
    <w:p>
      <w:pPr>
        <w:pStyle w:val="1022"/>
        <w:jc w:val="center"/>
        <w:rPr>
          <w:rFonts w:ascii="Times New Roman" w:hAnsi="Times New Roman"/>
          <w:b/>
          <w:color w:val="auto"/>
          <w:sz w:val="32"/>
          <w:szCs w:val="32"/>
        </w:rPr>
      </w:pPr>
      <w:r>
        <w:rPr>
          <w:rFonts w:hint="eastAsia" w:ascii="Times New Roman" w:hAnsi="Times New Roman"/>
          <w:b/>
          <w:color w:val="auto"/>
          <w:sz w:val="32"/>
          <w:szCs w:val="32"/>
        </w:rPr>
        <w:t xml:space="preserve">投标人承担类似项目业绩一览表</w:t>
      </w:r>
      <w:r/>
    </w:p>
    <w:tbl>
      <w:tblPr>
        <w:tblStyle w:val="6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23"/>
              <w:jc w:val="center"/>
              <w:spacing w:line="560" w:lineRule="exact"/>
              <w:rPr>
                <w:rFonts w:eastAsia="仿宋_GB2312"/>
                <w:color w:val="auto"/>
                <w:sz w:val="28"/>
                <w:szCs w:val="28"/>
              </w:rPr>
            </w:pPr>
            <w:r>
              <w:rPr>
                <w:rFonts w:hint="eastAsia" w:eastAsia="仿宋_GB2312"/>
                <w:color w:val="auto"/>
                <w:sz w:val="28"/>
                <w:szCs w:val="28"/>
              </w:rPr>
              <w:t xml:space="preserve">序号</w:t>
            </w:r>
            <w:r/>
          </w:p>
        </w:tc>
        <w:tc>
          <w:tcPr>
            <w:tcW w:w="3827" w:type="dxa"/>
            <w:vAlign w:val="center"/>
            <w:textDirection w:val="lrTb"/>
            <w:noWrap w:val="false"/>
          </w:tcPr>
          <w:p>
            <w:pPr>
              <w:pStyle w:val="1023"/>
              <w:jc w:val="center"/>
              <w:spacing w:line="560" w:lineRule="exact"/>
              <w:rPr>
                <w:rFonts w:eastAsia="仿宋_GB2312"/>
                <w:color w:val="auto"/>
                <w:sz w:val="28"/>
                <w:szCs w:val="28"/>
              </w:rPr>
            </w:pPr>
            <w:r>
              <w:rPr>
                <w:rFonts w:hint="eastAsia" w:eastAsia="仿宋_GB2312"/>
                <w:color w:val="auto"/>
                <w:sz w:val="28"/>
                <w:szCs w:val="28"/>
              </w:rPr>
              <w:t xml:space="preserve">项目名称</w:t>
            </w:r>
            <w:r/>
          </w:p>
        </w:tc>
        <w:tc>
          <w:tcPr>
            <w:tcW w:w="2433" w:type="dxa"/>
            <w:vAlign w:val="center"/>
            <w:textDirection w:val="lrTb"/>
            <w:noWrap w:val="false"/>
          </w:tcPr>
          <w:p>
            <w:pPr>
              <w:pStyle w:val="1023"/>
              <w:jc w:val="center"/>
              <w:spacing w:line="560" w:lineRule="exact"/>
              <w:rPr>
                <w:rFonts w:eastAsia="仿宋_GB2312"/>
                <w:color w:val="auto"/>
                <w:sz w:val="28"/>
                <w:szCs w:val="28"/>
              </w:rPr>
            </w:pPr>
            <w:r>
              <w:rPr>
                <w:rFonts w:hint="eastAsia" w:eastAsia="仿宋_GB2312"/>
                <w:color w:val="auto"/>
                <w:sz w:val="28"/>
                <w:szCs w:val="28"/>
              </w:rPr>
              <w:t xml:space="preserve">采购单位</w:t>
            </w:r>
            <w:r/>
          </w:p>
        </w:tc>
        <w:tc>
          <w:tcPr>
            <w:tcW w:w="1395" w:type="dxa"/>
            <w:vAlign w:val="center"/>
            <w:textDirection w:val="lrTb"/>
            <w:noWrap w:val="false"/>
          </w:tcPr>
          <w:p>
            <w:pPr>
              <w:pStyle w:val="1023"/>
              <w:jc w:val="center"/>
              <w:spacing w:line="560" w:lineRule="exact"/>
              <w:rPr>
                <w:rFonts w:eastAsia="仿宋_GB2312"/>
                <w:color w:val="auto"/>
                <w:sz w:val="28"/>
                <w:szCs w:val="28"/>
              </w:rPr>
            </w:pPr>
            <w:r>
              <w:rPr>
                <w:rFonts w:hint="eastAsia" w:eastAsia="仿宋_GB2312"/>
                <w:color w:val="auto"/>
                <w:sz w:val="28"/>
                <w:szCs w:val="28"/>
              </w:rPr>
              <w:t xml:space="preserve">合同金额</w:t>
            </w:r>
            <w:r/>
          </w:p>
        </w:tc>
      </w:tr>
      <w:tr>
        <w:trPr>
          <w:jc w:val="center"/>
          <w:trHeight w:val="1510"/>
        </w:trPr>
        <w:tc>
          <w:tcPr>
            <w:tcW w:w="1229" w:type="dxa"/>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3827"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2433"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1395"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r>
      <w:tr>
        <w:trPr>
          <w:jc w:val="center"/>
          <w:trHeight w:val="1510"/>
        </w:trPr>
        <w:tc>
          <w:tcPr>
            <w:tcW w:w="1229" w:type="dxa"/>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3827"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2433"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1395"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r>
      <w:tr>
        <w:trPr>
          <w:jc w:val="center"/>
          <w:trHeight w:val="1510"/>
        </w:trPr>
        <w:tc>
          <w:tcPr>
            <w:tcW w:w="1229" w:type="dxa"/>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3827"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2433"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1395"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r>
      <w:tr>
        <w:trPr>
          <w:jc w:val="center"/>
          <w:trHeight w:val="1525"/>
        </w:trPr>
        <w:tc>
          <w:tcPr>
            <w:tcW w:w="1229" w:type="dxa"/>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3827"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2433"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c>
          <w:tcPr>
            <w:tcW w:w="1395" w:type="dxa"/>
            <w:vAlign w:val="center"/>
            <w:textDirection w:val="lrTb"/>
            <w:noWrap w:val="false"/>
          </w:tcPr>
          <w:p>
            <w:pPr>
              <w:pStyle w:val="1023"/>
              <w:jc w:val="center"/>
              <w:spacing w:line="560" w:lineRule="exact"/>
              <w:rPr>
                <w:rFonts w:eastAsia="仿宋_GB2312"/>
                <w:color w:val="auto"/>
                <w:sz w:val="28"/>
              </w:rPr>
            </w:pPr>
            <w:r>
              <w:rPr>
                <w:rFonts w:eastAsia="仿宋_GB2312"/>
                <w:color w:val="auto"/>
                <w:sz w:val="28"/>
              </w:rPr>
            </w:r>
            <w:r/>
          </w:p>
        </w:tc>
      </w:tr>
    </w:tbl>
    <w:p>
      <w:pPr>
        <w:pStyle w:val="1022"/>
        <w:rPr>
          <w:rFonts w:ascii="Times New Roman" w:hAnsi="Times New Roman"/>
          <w:color w:val="auto"/>
        </w:rPr>
      </w:pPr>
      <w:r>
        <w:rPr>
          <w:rFonts w:hint="eastAsia" w:ascii="Times New Roman" w:hAnsi="Times New Roman" w:eastAsia="仿宋_GB2312"/>
          <w:b/>
          <w:color w:val="auto"/>
          <w:sz w:val="24"/>
        </w:rPr>
        <w:t xml:space="preserve">注：请填写此表，并按要求上传业绩资料电子件。</w:t>
      </w:r>
      <w:r/>
    </w:p>
    <w:p>
      <w:pPr>
        <w:pStyle w:val="898"/>
        <w:rPr>
          <w:rFonts w:ascii="Times New Roman" w:hAnsi="Times New Roman"/>
          <w:color w:val="auto"/>
        </w:rPr>
        <w:outlineLvl w:val="1"/>
      </w:pPr>
      <w:r>
        <w:rPr>
          <w:rFonts w:ascii="Times New Roman" w:hAnsi="Times New Roman"/>
          <w:color w:val="auto"/>
        </w:rPr>
        <w:br w:type="page" w:clear="all"/>
      </w:r>
      <w:bookmarkStart w:id="194" w:name="_Toc158281572"/>
      <w:r/>
      <w:bookmarkStart w:id="195" w:name="_Toc28140"/>
      <w:r>
        <w:rPr>
          <w:rFonts w:hint="eastAsia" w:ascii="Times New Roman" w:hAnsi="Times New Roman"/>
          <w:color w:val="auto"/>
        </w:rPr>
        <w:t xml:space="preserve">十一、项目实施方案</w:t>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ascii="Times New Roman" w:hAnsi="Times New Roman"/>
          <w:color w:val="auto"/>
        </w:rPr>
      </w:r>
      <w:r/>
    </w:p>
    <w:p>
      <w:pPr>
        <w:pStyle w:val="898"/>
        <w:rPr>
          <w:rFonts w:ascii="Times New Roman" w:hAnsi="Times New Roman"/>
          <w:color w:val="auto"/>
        </w:rPr>
        <w:outlineLvl w:val="1"/>
      </w:pPr>
      <w:r>
        <w:rPr>
          <w:rFonts w:hint="eastAsia" w:ascii="Times New Roman" w:hAnsi="Times New Roman"/>
          <w:color w:val="auto"/>
        </w:rPr>
        <w:t xml:space="preserve">十二</w:t>
      </w:r>
      <w:r>
        <w:rPr>
          <w:rFonts w:ascii="Times New Roman" w:hAnsi="Times New Roman"/>
          <w:color w:val="auto"/>
        </w:rPr>
        <w:t xml:space="preserve">、投标所需其他材料</w:t>
      </w:r>
      <w:bookmarkEnd w:id="194"/>
      <w:r/>
      <w:bookmarkEnd w:id="195"/>
      <w:r/>
      <w:r/>
    </w:p>
    <w:p>
      <w:pPr>
        <w:pStyle w:val="1024"/>
        <w:ind w:firstLine="560"/>
        <w:spacing w:line="360" w:lineRule="auto"/>
        <w:rPr>
          <w:rFonts w:ascii="宋体" w:hAnsi="宋体"/>
          <w:color w:val="auto"/>
          <w:sz w:val="24"/>
          <w:szCs w:val="24"/>
        </w:rPr>
      </w:pPr>
      <w:r>
        <w:rPr>
          <w:rFonts w:hint="eastAsia" w:ascii="宋体" w:hAnsi="宋体"/>
          <w:color w:val="auto"/>
          <w:sz w:val="24"/>
          <w:szCs w:val="24"/>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white"/>
        </w:rPr>
      </w:pPr>
      <w:r>
        <w:rPr>
          <w:rFonts w:hint="eastAsia"/>
          <w:color w:val="auto"/>
          <w:sz w:val="20"/>
          <w:highlight w:val="white"/>
        </w:rPr>
        <w:t xml:space="preserve"> </w:t>
      </w:r>
      <w:bookmarkEnd w:id="177"/>
      <w:r/>
    </w:p>
    <w:p>
      <w:pPr>
        <w:rPr>
          <w:color w:val="auto"/>
        </w:rPr>
      </w:pPr>
      <w:r>
        <w:rPr>
          <w:color w:val="auto"/>
        </w:rPr>
      </w:r>
      <w:r/>
    </w:p>
    <w:p>
      <w:pPr>
        <w:rPr>
          <w:rFonts w:eastAsia="黑体"/>
          <w:color w:val="auto"/>
          <w:sz w:val="32"/>
        </w:rPr>
      </w:pPr>
      <w:r>
        <w:rPr>
          <w:rFonts w:eastAsia="黑体"/>
          <w:color w:val="auto"/>
          <w:sz w:val="32"/>
        </w:rPr>
      </w:r>
      <w:r/>
    </w:p>
    <w:p>
      <w:pPr>
        <w:rPr>
          <w:rFonts w:eastAsia="黑体"/>
          <w:color w:val="auto"/>
          <w:sz w:val="32"/>
        </w:rPr>
      </w:pPr>
      <w:r>
        <w:rPr>
          <w:rFonts w:eastAsia="黑体"/>
          <w:color w:val="auto"/>
          <w:sz w:val="32"/>
        </w:rPr>
      </w:r>
      <w:r/>
    </w:p>
    <w:p>
      <w:pPr>
        <w:rPr>
          <w:rFonts w:eastAsia="黑体"/>
          <w:color w:val="auto"/>
          <w:sz w:val="32"/>
        </w:rPr>
      </w:pPr>
      <w:r>
        <w:rPr>
          <w:rFonts w:eastAsia="黑体"/>
          <w:color w:val="auto"/>
          <w:sz w:val="32"/>
        </w:rPr>
      </w:r>
      <w:r/>
    </w:p>
    <w:p>
      <w:pPr>
        <w:rPr>
          <w:rFonts w:eastAsia="黑体"/>
          <w:color w:val="auto"/>
          <w:sz w:val="32"/>
        </w:rPr>
      </w:pPr>
      <w:r>
        <w:rPr>
          <w:rFonts w:eastAsia="黑体"/>
          <w:color w:val="auto"/>
          <w:sz w:val="32"/>
        </w:rPr>
      </w:r>
      <w:r/>
    </w:p>
    <w:p>
      <w:pPr>
        <w:spacing w:line="480" w:lineRule="auto"/>
        <w:rPr>
          <w:color w:val="auto"/>
          <w:sz w:val="24"/>
        </w:rPr>
      </w:pPr>
      <w:r>
        <w:rPr>
          <w:color w:val="auto"/>
          <w:sz w:val="24"/>
        </w:rPr>
      </w:r>
      <w:r/>
    </w:p>
    <w:p>
      <w:pPr>
        <w:spacing w:line="480" w:lineRule="auto"/>
        <w:rPr>
          <w:color w:val="auto"/>
          <w:sz w:val="30"/>
        </w:rPr>
      </w:pPr>
      <w:r>
        <w:rPr>
          <w:color w:val="auto"/>
          <w:sz w:val="30"/>
        </w:rPr>
      </w:r>
      <w:r/>
    </w:p>
    <w:p>
      <w:pPr>
        <w:pStyle w:val="896"/>
        <w:ind w:firstLine="0"/>
        <w:rPr>
          <w:color w:val="auto"/>
          <w:sz w:val="24"/>
          <w:lang w:eastAsia="zh-CN"/>
        </w:rPr>
      </w:pPr>
      <w:r/>
      <w:bookmarkStart w:id="196" w:name="_Hlt26955066"/>
      <w:r/>
      <w:bookmarkEnd w:id="196"/>
      <w:r/>
      <w:bookmarkStart w:id="197" w:name="_Hlt26609389"/>
      <w:r/>
      <w:bookmarkEnd w:id="197"/>
      <w:r/>
      <w:bookmarkStart w:id="198" w:name="_Hlt26671374"/>
      <w:r/>
      <w:bookmarkEnd w:id="198"/>
      <w:r/>
      <w:r/>
    </w:p>
    <w:p>
      <w:pPr>
        <w:rPr>
          <w:color w:val="auto"/>
          <w:sz w:val="24"/>
        </w:rPr>
      </w:pPr>
      <w:r>
        <w:rPr>
          <w:color w:val="auto"/>
          <w:sz w:val="24"/>
        </w:rPr>
      </w:r>
      <w:r/>
    </w:p>
    <w:p>
      <w:pPr>
        <w:pStyle w:val="971"/>
        <w:ind w:firstLine="480"/>
        <w:rPr>
          <w:rFonts w:ascii="Times New Roman" w:hAnsi="Times New Roman"/>
          <w:color w:val="auto"/>
          <w:sz w:val="24"/>
        </w:rPr>
      </w:pPr>
      <w:r>
        <w:rPr>
          <w:rFonts w:ascii="Times New Roman" w:hAnsi="Times New Roman"/>
          <w:color w:val="auto"/>
          <w:sz w:val="24"/>
        </w:rPr>
      </w:r>
      <w:r/>
    </w:p>
    <w:p>
      <w:pPr>
        <w:pStyle w:val="971"/>
        <w:ind w:firstLine="480"/>
        <w:rPr>
          <w:rFonts w:ascii="Times New Roman" w:hAnsi="Times New Roman"/>
          <w:color w:val="auto"/>
          <w:sz w:val="24"/>
        </w:rPr>
      </w:pPr>
      <w:r>
        <w:rPr>
          <w:rFonts w:ascii="Times New Roman" w:hAnsi="Times New Roman"/>
          <w:color w:val="auto"/>
          <w:sz w:val="24"/>
        </w:rPr>
      </w:r>
      <w:r/>
    </w:p>
    <w:p>
      <w:pPr>
        <w:pStyle w:val="971"/>
        <w:ind w:firstLine="480"/>
        <w:rPr>
          <w:rFonts w:ascii="Times New Roman" w:hAnsi="Times New Roman"/>
          <w:color w:val="auto"/>
          <w:sz w:val="24"/>
        </w:rPr>
      </w:pPr>
      <w:r>
        <w:rPr>
          <w:rFonts w:ascii="Times New Roman" w:hAnsi="Times New Roman"/>
          <w:color w:val="auto"/>
          <w:sz w:val="24"/>
        </w:rPr>
      </w:r>
      <w:r/>
    </w:p>
    <w:p>
      <w:pPr>
        <w:pStyle w:val="971"/>
        <w:ind w:firstLine="480"/>
        <w:rPr>
          <w:rFonts w:ascii="Times New Roman" w:hAnsi="Times New Roman"/>
          <w:color w:val="auto"/>
          <w:sz w:val="24"/>
        </w:rPr>
      </w:pPr>
      <w:r>
        <w:rPr>
          <w:rFonts w:ascii="Times New Roman" w:hAnsi="Times New Roman"/>
          <w:color w:val="auto"/>
          <w:sz w:val="24"/>
        </w:rPr>
      </w:r>
      <w:r/>
    </w:p>
    <w:p>
      <w:pPr>
        <w:pStyle w:val="971"/>
        <w:ind w:firstLine="480"/>
        <w:rPr>
          <w:rFonts w:ascii="Times New Roman" w:hAnsi="Times New Roman"/>
          <w:color w:val="auto"/>
          <w:sz w:val="24"/>
        </w:rPr>
      </w:pPr>
      <w:r>
        <w:rPr>
          <w:rFonts w:ascii="Times New Roman" w:hAnsi="Times New Roman"/>
          <w:color w:val="auto"/>
          <w:sz w:val="24"/>
        </w:rPr>
      </w:r>
      <w:r/>
    </w:p>
    <w:p>
      <w:pPr>
        <w:pStyle w:val="971"/>
        <w:ind w:firstLine="480"/>
        <w:rPr>
          <w:rFonts w:ascii="Times New Roman" w:hAnsi="Times New Roman"/>
          <w:color w:val="auto"/>
          <w:sz w:val="24"/>
        </w:rPr>
      </w:pPr>
      <w:r>
        <w:rPr>
          <w:rFonts w:ascii="Times New Roman" w:hAnsi="Times New Roman"/>
          <w:color w:val="auto"/>
          <w:sz w:val="24"/>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bCs/>
          <w:color w:val="auto"/>
          <w:sz w:val="32"/>
          <w:szCs w:val="32"/>
        </w:rPr>
      </w:pPr>
      <w:r>
        <w:rPr>
          <w:rFonts w:eastAsia="黑体"/>
          <w:b/>
          <w:bCs/>
          <w:color w:val="auto"/>
          <w:sz w:val="32"/>
          <w:szCs w:val="32"/>
        </w:rPr>
      </w:r>
      <w:r/>
    </w:p>
    <w:p>
      <w:pPr>
        <w:rPr>
          <w:rFonts w:eastAsia="黑体"/>
          <w:b/>
          <w:color w:val="auto"/>
          <w:sz w:val="32"/>
          <w:szCs w:val="32"/>
        </w:rPr>
      </w:pPr>
      <w:r>
        <w:rPr>
          <w:rFonts w:eastAsia="黑体"/>
          <w:b/>
          <w:color w:val="auto"/>
          <w:sz w:val="32"/>
          <w:szCs w:val="32"/>
        </w:rPr>
      </w:r>
      <w:r/>
    </w:p>
    <w:p>
      <w:pPr>
        <w:jc w:val="center"/>
        <w:rPr>
          <w:rFonts w:cs="仿宋"/>
          <w:b/>
          <w:bCs/>
          <w:color w:val="auto"/>
          <w:sz w:val="32"/>
          <w:szCs w:val="32"/>
        </w:rPr>
      </w:pPr>
      <w:r>
        <w:rPr>
          <w:rFonts w:cs="仿宋"/>
          <w:b/>
          <w:bCs/>
          <w:color w:val="auto"/>
          <w:sz w:val="32"/>
          <w:szCs w:val="32"/>
        </w:rPr>
      </w:r>
      <w:r/>
    </w:p>
    <w:p>
      <w:pPr>
        <w:jc w:val="center"/>
        <w:rPr>
          <w:rFonts w:cs="仿宋"/>
          <w:b/>
          <w:bCs/>
          <w:color w:val="auto"/>
          <w:sz w:val="32"/>
          <w:szCs w:val="32"/>
        </w:rPr>
      </w:pPr>
      <w:r>
        <w:rPr>
          <w:rFonts w:cs="仿宋"/>
          <w:b/>
          <w:bCs/>
          <w:color w:val="auto"/>
          <w:sz w:val="32"/>
          <w:szCs w:val="32"/>
        </w:rPr>
      </w:r>
      <w:r/>
    </w:p>
    <w:p>
      <w:pPr>
        <w:jc w:val="center"/>
        <w:rPr>
          <w:rFonts w:cs="仿宋"/>
          <w:b/>
          <w:bCs/>
          <w:color w:val="auto"/>
          <w:sz w:val="32"/>
          <w:szCs w:val="32"/>
        </w:rPr>
      </w:pPr>
      <w:r>
        <w:rPr>
          <w:rFonts w:cs="仿宋"/>
          <w:b/>
          <w:bCs/>
          <w:color w:val="auto"/>
          <w:sz w:val="32"/>
          <w:szCs w:val="32"/>
        </w:rPr>
      </w:r>
      <w:r/>
    </w:p>
    <w:p>
      <w:pPr>
        <w:jc w:val="center"/>
        <w:rPr>
          <w:rFonts w:cs="仿宋"/>
          <w:b/>
          <w:bCs/>
          <w:color w:val="auto"/>
          <w:sz w:val="32"/>
          <w:szCs w:val="32"/>
        </w:rPr>
      </w:pPr>
      <w:r>
        <w:rPr>
          <w:rFonts w:hint="eastAsia" w:cs="仿宋"/>
          <w:b/>
          <w:bCs/>
          <w:color w:val="auto"/>
          <w:sz w:val="32"/>
          <w:szCs w:val="32"/>
        </w:rPr>
        <w:t xml:space="preserve">质疑函范本</w:t>
      </w:r>
      <w:r/>
    </w:p>
    <w:p>
      <w:pPr>
        <w:spacing w:before="290" w:line="360" w:lineRule="auto"/>
        <w:rPr>
          <w:rFonts w:cs="仿宋"/>
          <w:bCs/>
          <w:color w:val="auto"/>
          <w:sz w:val="24"/>
          <w:szCs w:val="24"/>
        </w:rPr>
      </w:pPr>
      <w:r>
        <w:rPr>
          <w:rFonts w:hint="eastAsia" w:cs="仿宋"/>
          <w:bCs/>
          <w:color w:val="auto"/>
          <w:sz w:val="24"/>
          <w:szCs w:val="24"/>
        </w:rPr>
        <w:t xml:space="preserve">一、质疑投标人基本信息</w:t>
      </w:r>
      <w:r/>
    </w:p>
    <w:p>
      <w:pPr>
        <w:spacing w:line="360" w:lineRule="auto"/>
        <w:rPr>
          <w:rFonts w:cs="仿宋"/>
          <w:color w:val="auto"/>
          <w:sz w:val="24"/>
          <w:szCs w:val="24"/>
          <w:u w:val="single"/>
        </w:rPr>
      </w:pPr>
      <w:r>
        <w:rPr>
          <w:rFonts w:hint="eastAsia" w:cs="仿宋"/>
          <w:color w:val="auto"/>
          <w:sz w:val="24"/>
          <w:szCs w:val="24"/>
        </w:rPr>
        <w:t xml:space="preserve">质疑投标人：</w:t>
      </w:r>
      <w:r>
        <w:rPr>
          <w:rFonts w:hint="eastAsia" w:cs="仿宋"/>
          <w:color w:val="auto"/>
          <w:sz w:val="24"/>
          <w:szCs w:val="24"/>
          <w:u w:val="single"/>
        </w:rPr>
        <w:t xml:space="preserve">                                                              </w:t>
      </w:r>
      <w:r/>
    </w:p>
    <w:p>
      <w:pPr>
        <w:spacing w:line="360" w:lineRule="auto"/>
        <w:rPr>
          <w:rFonts w:cs="仿宋"/>
          <w:color w:val="auto"/>
          <w:sz w:val="24"/>
          <w:szCs w:val="24"/>
        </w:rPr>
      </w:pPr>
      <w:r>
        <w:rPr>
          <w:rFonts w:hint="eastAsia" w:cs="仿宋"/>
          <w:color w:val="auto"/>
          <w:sz w:val="24"/>
          <w:szCs w:val="24"/>
        </w:rPr>
        <w:t xml:space="preserve">地址：</w:t>
      </w:r>
      <w:r>
        <w:rPr>
          <w:rFonts w:hint="eastAsia" w:cs="仿宋"/>
          <w:color w:val="auto"/>
          <w:sz w:val="24"/>
          <w:szCs w:val="24"/>
          <w:u w:val="single"/>
        </w:rPr>
        <w:t xml:space="preserve">                             </w:t>
      </w:r>
      <w:r>
        <w:rPr>
          <w:rFonts w:hint="eastAsia" w:cs="仿宋"/>
          <w:color w:val="auto"/>
          <w:sz w:val="24"/>
          <w:szCs w:val="24"/>
        </w:rPr>
        <w:t xml:space="preserve">邮编：</w:t>
      </w:r>
      <w:r>
        <w:rPr>
          <w:rFonts w:hint="eastAsia" w:cs="仿宋"/>
          <w:color w:val="auto"/>
          <w:sz w:val="24"/>
          <w:szCs w:val="24"/>
          <w:u w:val="single"/>
        </w:rPr>
        <w:t xml:space="preserve">                                    </w:t>
      </w:r>
      <w:r/>
    </w:p>
    <w:p>
      <w:pPr>
        <w:spacing w:line="360" w:lineRule="auto"/>
        <w:rPr>
          <w:rFonts w:cs="仿宋"/>
          <w:color w:val="auto"/>
          <w:sz w:val="24"/>
          <w:szCs w:val="24"/>
        </w:rPr>
      </w:pPr>
      <w:r>
        <w:rPr>
          <w:rFonts w:hint="eastAsia" w:cs="仿宋"/>
          <w:color w:val="auto"/>
          <w:sz w:val="24"/>
          <w:szCs w:val="24"/>
        </w:rPr>
        <w:t xml:space="preserve">联系人：</w:t>
      </w:r>
      <w:r>
        <w:rPr>
          <w:rFonts w:hint="eastAsia" w:cs="仿宋"/>
          <w:color w:val="auto"/>
          <w:sz w:val="24"/>
          <w:szCs w:val="24"/>
          <w:u w:val="single"/>
        </w:rPr>
        <w:t xml:space="preserve">                      </w:t>
      </w:r>
      <w:r>
        <w:rPr>
          <w:rFonts w:hint="eastAsia" w:cs="仿宋"/>
          <w:color w:val="auto"/>
          <w:sz w:val="24"/>
          <w:szCs w:val="24"/>
        </w:rPr>
        <w:t xml:space="preserve">联系电话：</w:t>
      </w:r>
      <w:r>
        <w:rPr>
          <w:rFonts w:hint="eastAsia" w:cs="仿宋"/>
          <w:color w:val="auto"/>
          <w:sz w:val="24"/>
          <w:szCs w:val="24"/>
          <w:u w:val="single"/>
        </w:rPr>
        <w:t xml:space="preserve">                                       </w:t>
      </w:r>
      <w:r/>
    </w:p>
    <w:p>
      <w:pPr>
        <w:spacing w:line="360" w:lineRule="auto"/>
        <w:rPr>
          <w:rFonts w:cs="仿宋"/>
          <w:color w:val="auto"/>
          <w:sz w:val="24"/>
          <w:szCs w:val="24"/>
          <w:u w:val="single"/>
        </w:rPr>
      </w:pPr>
      <w:r>
        <w:rPr>
          <w:rFonts w:hint="eastAsia" w:cs="仿宋"/>
          <w:color w:val="auto"/>
          <w:sz w:val="24"/>
          <w:szCs w:val="24"/>
        </w:rPr>
        <w:t xml:space="preserve">授权代表：</w:t>
      </w:r>
      <w:r>
        <w:rPr>
          <w:rFonts w:hint="eastAsia" w:cs="仿宋"/>
          <w:color w:val="auto"/>
          <w:sz w:val="24"/>
          <w:szCs w:val="24"/>
          <w:u w:val="single"/>
        </w:rPr>
        <w:t xml:space="preserve">                                                                 </w:t>
      </w:r>
      <w:r/>
    </w:p>
    <w:p>
      <w:pPr>
        <w:spacing w:line="360" w:lineRule="auto"/>
        <w:rPr>
          <w:rFonts w:cs="仿宋"/>
          <w:color w:val="auto"/>
          <w:sz w:val="24"/>
          <w:szCs w:val="24"/>
        </w:rPr>
      </w:pPr>
      <w:r>
        <w:rPr>
          <w:rFonts w:hint="eastAsia" w:cs="仿宋"/>
          <w:color w:val="auto"/>
          <w:sz w:val="24"/>
          <w:szCs w:val="24"/>
        </w:rPr>
        <w:t xml:space="preserve">联系电话：</w:t>
      </w:r>
      <w:r>
        <w:rPr>
          <w:rFonts w:hint="eastAsia" w:cs="仿宋"/>
          <w:color w:val="auto"/>
          <w:sz w:val="24"/>
          <w:szCs w:val="24"/>
          <w:u w:val="single"/>
        </w:rPr>
        <w:t xml:space="preserve">                                                                </w:t>
      </w:r>
      <w:r/>
    </w:p>
    <w:p>
      <w:pPr>
        <w:spacing w:line="360" w:lineRule="auto"/>
        <w:rPr>
          <w:rFonts w:cs="仿宋"/>
          <w:color w:val="auto"/>
          <w:sz w:val="24"/>
          <w:szCs w:val="24"/>
        </w:rPr>
      </w:pPr>
      <w:r>
        <w:rPr>
          <w:rFonts w:hint="eastAsia" w:cs="仿宋"/>
          <w:color w:val="auto"/>
          <w:sz w:val="24"/>
          <w:szCs w:val="24"/>
        </w:rPr>
        <w:t xml:space="preserve">地址：</w:t>
      </w:r>
      <w:r>
        <w:rPr>
          <w:rFonts w:cs="仿宋"/>
          <w:color w:val="auto"/>
          <w:sz w:val="24"/>
          <w:szCs w:val="24"/>
        </w:rPr>
        <w:t xml:space="preserve"> </w:t>
      </w:r>
      <w:r>
        <w:rPr>
          <w:rFonts w:hint="eastAsia" w:cs="仿宋"/>
          <w:color w:val="auto"/>
          <w:sz w:val="24"/>
          <w:szCs w:val="24"/>
          <w:u w:val="single"/>
        </w:rPr>
        <w:t xml:space="preserve">                        </w:t>
      </w:r>
      <w:r>
        <w:rPr>
          <w:rFonts w:hint="eastAsia" w:cs="仿宋"/>
          <w:color w:val="auto"/>
          <w:sz w:val="24"/>
          <w:szCs w:val="24"/>
        </w:rPr>
        <w:t xml:space="preserve">邮编：</w:t>
      </w:r>
      <w:r>
        <w:rPr>
          <w:rFonts w:hint="eastAsia" w:cs="仿宋"/>
          <w:color w:val="auto"/>
          <w:sz w:val="24"/>
          <w:szCs w:val="24"/>
          <w:u w:val="single"/>
        </w:rPr>
        <w:t xml:space="preserve">                                     </w:t>
      </w:r>
      <w:r/>
    </w:p>
    <w:p>
      <w:pPr>
        <w:spacing w:line="360" w:lineRule="auto"/>
        <w:rPr>
          <w:rFonts w:cs="仿宋"/>
          <w:bCs/>
          <w:color w:val="auto"/>
          <w:sz w:val="24"/>
          <w:szCs w:val="24"/>
        </w:rPr>
      </w:pPr>
      <w:r>
        <w:rPr>
          <w:rFonts w:hint="eastAsia" w:cs="仿宋"/>
          <w:bCs/>
          <w:color w:val="auto"/>
          <w:sz w:val="24"/>
          <w:szCs w:val="24"/>
        </w:rPr>
        <w:t xml:space="preserve">二、质疑项目基本情况</w:t>
      </w:r>
      <w:r/>
    </w:p>
    <w:p>
      <w:pPr>
        <w:spacing w:line="360" w:lineRule="auto"/>
        <w:rPr>
          <w:rFonts w:cs="仿宋"/>
          <w:color w:val="auto"/>
          <w:sz w:val="24"/>
          <w:szCs w:val="24"/>
        </w:rPr>
      </w:pPr>
      <w:r>
        <w:rPr>
          <w:rFonts w:hint="eastAsia" w:cs="仿宋"/>
          <w:color w:val="auto"/>
          <w:sz w:val="24"/>
          <w:szCs w:val="24"/>
        </w:rPr>
        <w:t xml:space="preserve">质疑项目的名称：</w:t>
      </w:r>
      <w:r>
        <w:rPr>
          <w:rFonts w:hint="eastAsia" w:cs="仿宋"/>
          <w:color w:val="auto"/>
          <w:sz w:val="24"/>
          <w:szCs w:val="24"/>
          <w:u w:val="single"/>
        </w:rPr>
        <w:t xml:space="preserve">                                                          </w:t>
      </w:r>
      <w:r/>
    </w:p>
    <w:p>
      <w:pPr>
        <w:spacing w:line="360" w:lineRule="auto"/>
        <w:rPr>
          <w:rFonts w:cs="仿宋"/>
          <w:color w:val="auto"/>
          <w:sz w:val="24"/>
          <w:szCs w:val="24"/>
        </w:rPr>
      </w:pPr>
      <w:r>
        <w:rPr>
          <w:rFonts w:hint="eastAsia" w:cs="仿宋"/>
          <w:color w:val="auto"/>
          <w:sz w:val="24"/>
          <w:szCs w:val="24"/>
        </w:rPr>
        <w:t xml:space="preserve">质疑项目的编号：</w:t>
      </w:r>
      <w:r>
        <w:rPr>
          <w:rFonts w:hint="eastAsia" w:cs="仿宋"/>
          <w:color w:val="auto"/>
          <w:sz w:val="24"/>
          <w:szCs w:val="24"/>
          <w:u w:val="single"/>
        </w:rPr>
        <w:t xml:space="preserve">                         </w:t>
      </w:r>
      <w:r>
        <w:rPr>
          <w:rFonts w:hint="eastAsia" w:cs="仿宋"/>
          <w:color w:val="auto"/>
          <w:sz w:val="24"/>
          <w:szCs w:val="24"/>
        </w:rPr>
        <w:t xml:space="preserve">包号：</w:t>
      </w:r>
      <w:r>
        <w:rPr>
          <w:rFonts w:hint="eastAsia" w:cs="仿宋"/>
          <w:color w:val="auto"/>
          <w:sz w:val="24"/>
          <w:szCs w:val="24"/>
          <w:u w:val="single"/>
        </w:rPr>
        <w:t xml:space="preserve">                           </w:t>
      </w:r>
      <w:r/>
    </w:p>
    <w:p>
      <w:pPr>
        <w:spacing w:line="360" w:lineRule="auto"/>
        <w:rPr>
          <w:rFonts w:cs="仿宋"/>
          <w:color w:val="auto"/>
          <w:sz w:val="24"/>
          <w:szCs w:val="24"/>
          <w:u w:val="single"/>
        </w:rPr>
      </w:pPr>
      <w:r>
        <w:rPr>
          <w:rFonts w:hint="eastAsia" w:cs="仿宋"/>
          <w:color w:val="auto"/>
          <w:sz w:val="24"/>
          <w:szCs w:val="24"/>
        </w:rPr>
        <w:t xml:space="preserve">采购人名称：</w:t>
      </w:r>
      <w:r>
        <w:rPr>
          <w:rFonts w:hint="eastAsia" w:cs="仿宋"/>
          <w:color w:val="auto"/>
          <w:sz w:val="24"/>
          <w:szCs w:val="24"/>
          <w:u w:val="single"/>
        </w:rPr>
        <w:t xml:space="preserve">                                                              </w:t>
      </w:r>
      <w:r/>
    </w:p>
    <w:p>
      <w:pPr>
        <w:spacing w:line="360" w:lineRule="auto"/>
        <w:rPr>
          <w:rFonts w:cs="仿宋"/>
          <w:color w:val="auto"/>
          <w:sz w:val="24"/>
          <w:szCs w:val="24"/>
        </w:rPr>
      </w:pPr>
      <w:r>
        <w:rPr>
          <w:rFonts w:hint="eastAsia" w:cs="仿宋"/>
          <w:color w:val="auto"/>
          <w:sz w:val="24"/>
          <w:szCs w:val="24"/>
        </w:rPr>
        <w:t xml:space="preserve">采购文件获取日期：</w:t>
      </w:r>
      <w:r>
        <w:rPr>
          <w:rFonts w:hint="eastAsia" w:cs="仿宋"/>
          <w:color w:val="auto"/>
          <w:sz w:val="24"/>
          <w:szCs w:val="24"/>
          <w:u w:val="single"/>
        </w:rPr>
        <w:t xml:space="preserve">                                                        </w:t>
      </w:r>
      <w:r/>
    </w:p>
    <w:p>
      <w:pPr>
        <w:spacing w:line="360" w:lineRule="auto"/>
        <w:rPr>
          <w:rFonts w:cs="仿宋"/>
          <w:bCs/>
          <w:color w:val="auto"/>
          <w:sz w:val="24"/>
          <w:szCs w:val="24"/>
        </w:rPr>
      </w:pPr>
      <w:r>
        <w:rPr>
          <w:rFonts w:hint="eastAsia" w:cs="仿宋"/>
          <w:bCs/>
          <w:color w:val="auto"/>
          <w:sz w:val="24"/>
          <w:szCs w:val="24"/>
        </w:rPr>
        <w:t xml:space="preserve">三、质疑事项具体内容</w:t>
      </w:r>
      <w:r/>
    </w:p>
    <w:p>
      <w:pPr>
        <w:spacing w:line="360" w:lineRule="auto"/>
        <w:rPr>
          <w:rFonts w:cs="仿宋"/>
          <w:color w:val="auto"/>
          <w:sz w:val="24"/>
          <w:szCs w:val="24"/>
          <w:u w:val="single"/>
        </w:rPr>
      </w:pPr>
      <w:r>
        <w:rPr>
          <w:rFonts w:hint="eastAsia" w:cs="仿宋"/>
          <w:color w:val="auto"/>
          <w:sz w:val="24"/>
          <w:szCs w:val="24"/>
        </w:rPr>
        <w:t xml:space="preserve">质疑事项1：</w:t>
      </w:r>
      <w:r>
        <w:rPr>
          <w:rFonts w:hint="eastAsia" w:cs="仿宋"/>
          <w:color w:val="auto"/>
          <w:sz w:val="24"/>
          <w:szCs w:val="24"/>
          <w:u w:val="single"/>
        </w:rPr>
        <w:t xml:space="preserve">                                                              </w:t>
      </w:r>
      <w:r/>
    </w:p>
    <w:p>
      <w:pPr>
        <w:spacing w:line="360" w:lineRule="auto"/>
        <w:rPr>
          <w:rFonts w:cs="仿宋"/>
          <w:color w:val="auto"/>
          <w:sz w:val="24"/>
          <w:szCs w:val="24"/>
          <w:u w:val="single"/>
        </w:rPr>
      </w:pPr>
      <w:r>
        <w:rPr>
          <w:rFonts w:hint="eastAsia" w:cs="仿宋"/>
          <w:color w:val="auto"/>
          <w:sz w:val="24"/>
          <w:szCs w:val="24"/>
        </w:rPr>
        <w:t xml:space="preserve">事实依据：</w:t>
      </w:r>
      <w:r>
        <w:rPr>
          <w:rFonts w:hint="eastAsia" w:cs="仿宋"/>
          <w:color w:val="auto"/>
          <w:sz w:val="24"/>
          <w:szCs w:val="24"/>
          <w:u w:val="single"/>
        </w:rPr>
        <w:t xml:space="preserve">                                                                </w:t>
      </w:r>
      <w:r/>
    </w:p>
    <w:p>
      <w:pPr>
        <w:spacing w:line="360" w:lineRule="auto"/>
        <w:rPr>
          <w:rFonts w:cs="仿宋"/>
          <w:color w:val="auto"/>
          <w:sz w:val="24"/>
          <w:szCs w:val="24"/>
        </w:rPr>
      </w:pPr>
      <w:r>
        <w:rPr>
          <w:rFonts w:hint="eastAsia" w:cs="仿宋"/>
          <w:color w:val="auto"/>
          <w:sz w:val="24"/>
          <w:szCs w:val="24"/>
          <w:u w:val="single"/>
        </w:rPr>
        <w:t xml:space="preserve">                                                                           </w:t>
      </w:r>
      <w:r/>
    </w:p>
    <w:p>
      <w:pPr>
        <w:spacing w:line="360" w:lineRule="auto"/>
        <w:rPr>
          <w:rFonts w:cs="仿宋"/>
          <w:color w:val="auto"/>
          <w:sz w:val="24"/>
          <w:szCs w:val="24"/>
          <w:u w:val="single"/>
        </w:rPr>
      </w:pPr>
      <w:r>
        <w:rPr>
          <w:rFonts w:hint="eastAsia" w:cs="仿宋"/>
          <w:color w:val="auto"/>
          <w:sz w:val="24"/>
          <w:szCs w:val="24"/>
        </w:rPr>
        <w:t xml:space="preserve">法律依据：</w:t>
      </w:r>
      <w:r>
        <w:rPr>
          <w:rFonts w:hint="eastAsia" w:cs="仿宋"/>
          <w:color w:val="auto"/>
          <w:sz w:val="24"/>
          <w:szCs w:val="24"/>
          <w:u w:val="single"/>
        </w:rPr>
        <w:t xml:space="preserve">                                                                 </w:t>
      </w:r>
      <w:r/>
    </w:p>
    <w:p>
      <w:pPr>
        <w:spacing w:line="360" w:lineRule="auto"/>
        <w:rPr>
          <w:rFonts w:cs="仿宋"/>
          <w:color w:val="auto"/>
          <w:sz w:val="24"/>
          <w:szCs w:val="24"/>
          <w:u w:val="single"/>
        </w:rPr>
      </w:pPr>
      <w:r>
        <w:rPr>
          <w:rFonts w:hint="eastAsia" w:cs="仿宋"/>
          <w:color w:val="auto"/>
          <w:sz w:val="24"/>
          <w:szCs w:val="24"/>
          <w:u w:val="single"/>
        </w:rPr>
        <w:t xml:space="preserve">                                                                           </w:t>
      </w:r>
      <w:r/>
    </w:p>
    <w:p>
      <w:pPr>
        <w:spacing w:line="360" w:lineRule="auto"/>
        <w:rPr>
          <w:rFonts w:cs="仿宋"/>
          <w:color w:val="auto"/>
          <w:sz w:val="24"/>
          <w:szCs w:val="24"/>
          <w:u w:val="single"/>
        </w:rPr>
      </w:pPr>
      <w:r>
        <w:rPr>
          <w:rFonts w:hint="eastAsia" w:cs="仿宋"/>
          <w:color w:val="auto"/>
          <w:sz w:val="24"/>
          <w:szCs w:val="24"/>
        </w:rPr>
        <w:t xml:space="preserve">质疑事项2</w:t>
      </w:r>
      <w:r/>
    </w:p>
    <w:p>
      <w:pPr>
        <w:spacing w:line="360" w:lineRule="auto"/>
        <w:rPr>
          <w:rFonts w:cs="仿宋"/>
          <w:color w:val="auto"/>
          <w:sz w:val="24"/>
          <w:szCs w:val="24"/>
        </w:rPr>
      </w:pPr>
      <w:r>
        <w:rPr>
          <w:rFonts w:hint="eastAsia" w:cs="仿宋"/>
          <w:color w:val="auto"/>
          <w:sz w:val="24"/>
          <w:szCs w:val="24"/>
        </w:rPr>
        <w:t xml:space="preserve">……</w:t>
      </w:r>
      <w:r/>
    </w:p>
    <w:p>
      <w:pPr>
        <w:spacing w:line="360" w:lineRule="auto"/>
        <w:rPr>
          <w:rFonts w:cs="仿宋"/>
          <w:bCs/>
          <w:color w:val="auto"/>
          <w:sz w:val="24"/>
          <w:szCs w:val="24"/>
        </w:rPr>
      </w:pPr>
      <w:r>
        <w:rPr>
          <w:rFonts w:hint="eastAsia" w:cs="仿宋"/>
          <w:bCs/>
          <w:color w:val="auto"/>
          <w:sz w:val="24"/>
          <w:szCs w:val="24"/>
        </w:rPr>
        <w:t xml:space="preserve">四、与质疑事项相关的质疑请求</w:t>
      </w:r>
      <w:r/>
    </w:p>
    <w:p>
      <w:pPr>
        <w:spacing w:line="360" w:lineRule="auto"/>
        <w:rPr>
          <w:rFonts w:cs="仿宋"/>
          <w:color w:val="auto"/>
          <w:sz w:val="24"/>
          <w:szCs w:val="24"/>
          <w:u w:val="single"/>
        </w:rPr>
      </w:pPr>
      <w:r>
        <w:rPr>
          <w:rFonts w:hint="eastAsia" w:cs="仿宋"/>
          <w:color w:val="auto"/>
          <w:sz w:val="24"/>
          <w:szCs w:val="24"/>
        </w:rPr>
        <w:t xml:space="preserve">请求：</w:t>
      </w:r>
      <w:r>
        <w:rPr>
          <w:rFonts w:hint="eastAsia" w:cs="仿宋"/>
          <w:color w:val="auto"/>
          <w:sz w:val="24"/>
          <w:szCs w:val="24"/>
          <w:u w:val="single"/>
        </w:rPr>
        <w:t xml:space="preserve">                                                                     </w:t>
      </w:r>
      <w:r/>
    </w:p>
    <w:p>
      <w:pPr>
        <w:rPr>
          <w:color w:val="auto"/>
          <w:sz w:val="24"/>
          <w:szCs w:val="24"/>
        </w:rPr>
      </w:pPr>
      <w:r>
        <w:rPr>
          <w:rFonts w:hint="eastAsia"/>
          <w:color w:val="auto"/>
          <w:sz w:val="24"/>
          <w:szCs w:val="24"/>
        </w:rPr>
        <w:t xml:space="preserve">签字(签章)：                   公章：                      </w:t>
      </w:r>
      <w:r/>
    </w:p>
    <w:p>
      <w:pPr>
        <w:rPr>
          <w:color w:val="auto"/>
          <w:sz w:val="24"/>
          <w:szCs w:val="24"/>
        </w:rPr>
      </w:pPr>
      <w:r>
        <w:rPr>
          <w:rFonts w:hint="eastAsia"/>
          <w:color w:val="auto"/>
          <w:sz w:val="24"/>
          <w:szCs w:val="24"/>
        </w:rPr>
        <w:t xml:space="preserve">日期：    </w:t>
      </w:r>
      <w:r/>
    </w:p>
    <w:p>
      <w:pPr>
        <w:spacing w:line="400" w:lineRule="exact"/>
        <w:rPr>
          <w:b/>
          <w:color w:val="auto"/>
          <w:sz w:val="24"/>
          <w:szCs w:val="24"/>
        </w:rPr>
      </w:pPr>
      <w:r>
        <w:rPr>
          <w:rFonts w:hint="eastAsia"/>
          <w:b/>
          <w:color w:val="auto"/>
          <w:sz w:val="24"/>
          <w:szCs w:val="24"/>
        </w:rPr>
        <w:t xml:space="preserve">质疑函制作说明：</w:t>
      </w:r>
      <w:r/>
    </w:p>
    <w:p>
      <w:pPr>
        <w:ind w:firstLine="480"/>
        <w:jc w:val="left"/>
        <w:spacing w:line="400" w:lineRule="exact"/>
        <w:widowControl/>
        <w:rPr>
          <w:color w:val="auto"/>
          <w:sz w:val="24"/>
          <w:szCs w:val="24"/>
        </w:rPr>
      </w:pPr>
      <w:r>
        <w:rPr>
          <w:rFonts w:hint="eastAsia"/>
          <w:color w:val="auto"/>
          <w:sz w:val="24"/>
          <w:szCs w:val="24"/>
        </w:rPr>
        <w:t xml:space="preserve">1.投标人提出质疑时，应提交质疑函和必要的证明材料。</w:t>
      </w:r>
      <w:r/>
    </w:p>
    <w:p>
      <w:pPr>
        <w:ind w:firstLine="480"/>
        <w:jc w:val="left"/>
        <w:spacing w:line="400" w:lineRule="exact"/>
        <w:widowControl/>
        <w:rPr>
          <w:color w:val="auto"/>
          <w:sz w:val="24"/>
          <w:szCs w:val="24"/>
        </w:rPr>
      </w:pPr>
      <w:r>
        <w:rPr>
          <w:rFonts w:hint="eastAsia"/>
          <w:color w:val="auto"/>
          <w:sz w:val="24"/>
          <w:szCs w:val="24"/>
        </w:rPr>
        <w:t xml:space="preserve">2.质疑投标人若委托代理人进行质疑的，质疑函应按要求列明“授权代表”的有关内容，并在附件中提交由质疑</w:t>
      </w:r>
      <w:r>
        <w:rPr>
          <w:rFonts w:hint="eastAsia" w:cs="宋体"/>
          <w:color w:val="auto"/>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rPr>
      </w:pPr>
      <w:r>
        <w:rPr>
          <w:rFonts w:hint="eastAsia"/>
          <w:color w:val="auto"/>
          <w:sz w:val="24"/>
          <w:szCs w:val="24"/>
        </w:rPr>
        <w:t xml:space="preserve">3.质疑投标人若对项目的某一分包进行质疑，质疑函中应列明具体分包号。</w:t>
      </w:r>
      <w:r/>
    </w:p>
    <w:p>
      <w:pPr>
        <w:ind w:firstLine="480"/>
        <w:jc w:val="left"/>
        <w:spacing w:line="400" w:lineRule="exact"/>
        <w:widowControl/>
        <w:rPr>
          <w:color w:val="auto"/>
          <w:sz w:val="24"/>
          <w:szCs w:val="24"/>
        </w:rPr>
      </w:pPr>
      <w:r>
        <w:rPr>
          <w:rFonts w:hint="eastAsia"/>
          <w:color w:val="auto"/>
          <w:sz w:val="24"/>
          <w:szCs w:val="24"/>
        </w:rPr>
        <w:t xml:space="preserve">4.质疑函的质疑事项应具体、明确，并有必要的事实依据和法律依据。</w:t>
      </w:r>
      <w:r/>
    </w:p>
    <w:p>
      <w:pPr>
        <w:ind w:firstLine="480"/>
        <w:jc w:val="left"/>
        <w:spacing w:line="400" w:lineRule="exact"/>
        <w:widowControl/>
        <w:rPr>
          <w:color w:val="auto"/>
          <w:sz w:val="24"/>
          <w:szCs w:val="24"/>
        </w:rPr>
      </w:pPr>
      <w:r>
        <w:rPr>
          <w:rFonts w:hint="eastAsia"/>
          <w:color w:val="auto"/>
          <w:sz w:val="24"/>
          <w:szCs w:val="24"/>
        </w:rPr>
        <w:t xml:space="preserve">5.质疑函的质疑请求应与质疑事项相关。</w:t>
      </w:r>
      <w:r/>
    </w:p>
    <w:p>
      <w:pPr>
        <w:ind w:firstLine="480"/>
        <w:jc w:val="left"/>
        <w:spacing w:line="400" w:lineRule="exact"/>
        <w:widowControl/>
        <w:rPr>
          <w:color w:val="auto"/>
          <w:sz w:val="24"/>
          <w:szCs w:val="24"/>
        </w:rPr>
      </w:pPr>
      <w:r>
        <w:rPr>
          <w:rFonts w:hint="eastAsia"/>
          <w:color w:val="auto"/>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896"/>
        <w:rPr>
          <w:color w:val="auto"/>
          <w:sz w:val="24"/>
          <w:szCs w:val="24"/>
          <w:lang w:eastAsia="zh-CN"/>
        </w:rPr>
      </w:pPr>
      <w:r>
        <w:rPr>
          <w:color w:val="auto"/>
          <w:sz w:val="24"/>
          <w:szCs w:val="24"/>
          <w:lang w:eastAsia="zh-CN"/>
        </w:rPr>
      </w:r>
      <w:r/>
    </w:p>
    <w:p>
      <w:pPr>
        <w:pStyle w:val="896"/>
        <w:rPr>
          <w:color w:val="auto"/>
          <w:sz w:val="24"/>
          <w:szCs w:val="24"/>
          <w:lang w:eastAsia="zh-CN"/>
        </w:rPr>
      </w:pPr>
      <w:r>
        <w:rPr>
          <w:color w:val="auto"/>
          <w:sz w:val="24"/>
          <w:szCs w:val="24"/>
          <w:lang w:eastAsia="zh-CN"/>
        </w:rPr>
      </w:r>
      <w:r/>
    </w:p>
    <w:p>
      <w:pPr>
        <w:rPr>
          <w:color w:val="auto"/>
          <w:sz w:val="24"/>
          <w:szCs w:val="24"/>
        </w:rPr>
      </w:pPr>
      <w:r>
        <w:rPr>
          <w:color w:val="auto"/>
          <w:sz w:val="24"/>
          <w:szCs w:val="24"/>
        </w:rPr>
      </w:r>
      <w:r/>
    </w:p>
    <w:p>
      <w:pPr>
        <w:rPr>
          <w:color w:val="auto"/>
          <w:sz w:val="24"/>
          <w:szCs w:val="24"/>
        </w:rPr>
      </w:pPr>
      <w:r>
        <w:rPr>
          <w:color w:val="auto"/>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新宋体">
    <w:panose1 w:val="02010609030101010101"/>
  </w:font>
  <w:font w:name="Symbol">
    <w:panose1 w:val="05050102010706020507"/>
  </w:font>
  <w:font w:name="Wingdings">
    <w:panose1 w:val="05000000000000000000"/>
  </w:font>
  <w:font w:name="华文楷体">
    <w:panose1 w:val="0201060004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55</w:t>
    </w:r>
    <w:r>
      <w:rPr>
        <w:rFonts w:ascii="宋体" w:hAnsi="宋体"/>
      </w:rPr>
      <w:fldChar w:fldCharType="end"/>
    </w:r>
    <w:r/>
  </w:p>
  <w:p>
    <w:pPr>
      <w:pStyle w:val="94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 PAGE   \* MERGEFORMAT </w:instrText>
    </w:r>
    <w:r>
      <w:fldChar w:fldCharType="separate"/>
    </w:r>
    <w:r>
      <w:rPr>
        <w:rFonts w:hint="eastAsia"/>
        <w:lang w:val="zh-CN"/>
      </w:rPr>
      <w:t xml:space="preserve">０</w:t>
    </w:r>
    <w:r>
      <w:fldChar w:fldCharType="end"/>
    </w:r>
    <w:r/>
  </w:p>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0"/>
      <w:isLgl w:val="false"/>
      <w:suff w:val="nothing"/>
      <w:lvlText w:val=""/>
      <w:lvlJc w:val="left"/>
      <w:pPr>
        <w:ind w:left="0" w:firstLine="0"/>
      </w:pPr>
      <w:rPr>
        <w:rFonts w:hint="eastAsia"/>
      </w:rPr>
    </w:lvl>
    <w:lvl w:ilvl="6">
      <w:start w:val="1"/>
      <w:numFmt w:val="decimal"/>
      <w:pStyle w:val="901"/>
      <w:isLgl w:val="false"/>
      <w:suff w:val="nothing"/>
      <w:lvlText w:val=""/>
      <w:lvlJc w:val="left"/>
      <w:pPr>
        <w:ind w:left="0" w:firstLine="0"/>
      </w:pPr>
      <w:rPr>
        <w:rFonts w:hint="eastAsia"/>
      </w:rPr>
    </w:lvl>
    <w:lvl w:ilvl="7">
      <w:start w:val="1"/>
      <w:numFmt w:val="decimal"/>
      <w:pStyle w:val="902"/>
      <w:isLgl w:val="false"/>
      <w:suff w:val="nothing"/>
      <w:lvlText w:val=""/>
      <w:lvlJc w:val="left"/>
      <w:pPr>
        <w:ind w:left="0" w:firstLine="0"/>
      </w:pPr>
      <w:rPr>
        <w:rFonts w:hint="eastAsia"/>
      </w:rPr>
    </w:lvl>
    <w:lvl w:ilvl="8">
      <w:start w:val="1"/>
      <w:numFmt w:val="decimal"/>
      <w:pStyle w:val="903"/>
      <w:isLgl w:val="false"/>
      <w:suff w:val="nothing"/>
      <w:lvlText w:val=""/>
      <w:lvlJc w:val="left"/>
      <w:pPr>
        <w:ind w:left="0" w:firstLine="0"/>
      </w:pPr>
      <w:rPr>
        <w:rFonts w:hint="eastAsia"/>
      </w:rPr>
    </w:lvl>
  </w:abstractNum>
  <w:abstractNum w:abstractNumId="4">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109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3">
    <w:name w:val="Heading 1"/>
    <w:basedOn w:val="662"/>
    <w:next w:val="662"/>
    <w:link w:val="745"/>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74"/>
    <w:link w:val="746"/>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74"/>
    <w:link w:val="747"/>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74"/>
    <w:link w:val="748"/>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49"/>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50"/>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5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53"/>
    <w:uiPriority w:val="9"/>
    <w:unhideWhenUsed/>
    <w:qFormat/>
    <w:pPr>
      <w:keepLines/>
      <w:keepNext/>
      <w:spacing w:before="320" w:after="200"/>
      <w:outlineLvl w:val="8"/>
    </w:pPr>
    <w:rPr>
      <w:rFonts w:ascii="Arial" w:hAnsi="Arial" w:eastAsia="Arial" w:cs="Arial"/>
      <w:i/>
      <w:iCs/>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Normal Indent"/>
    <w:basedOn w:val="662"/>
    <w:next w:val="662"/>
    <w:uiPriority w:val="0"/>
    <w:qFormat/>
    <w:pPr>
      <w:ind w:firstLine="420"/>
    </w:pPr>
    <w:rPr>
      <w:rFonts w:ascii="宋体"/>
      <w:color w:val="000000"/>
      <w:sz w:val="24"/>
      <w:szCs w:val="20"/>
    </w:rPr>
  </w:style>
  <w:style w:type="paragraph" w:styleId="675">
    <w:name w:val="toc 7"/>
    <w:basedOn w:val="662"/>
    <w:next w:val="662"/>
    <w:uiPriority w:val="39"/>
    <w:unhideWhenUsed/>
    <w:qFormat/>
    <w:pPr>
      <w:ind w:left="1701"/>
      <w:spacing w:after="57"/>
    </w:pPr>
  </w:style>
  <w:style w:type="paragraph" w:styleId="676">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Document Map"/>
    <w:basedOn w:val="662"/>
    <w:uiPriority w:val="0"/>
    <w:qFormat/>
    <w:pPr>
      <w:shd w:val="clear" w:color="auto" w:fill="000080"/>
    </w:pPr>
    <w:rPr>
      <w:szCs w:val="22"/>
    </w:rPr>
  </w:style>
  <w:style w:type="paragraph" w:styleId="678">
    <w:name w:val="annotation text"/>
    <w:basedOn w:val="662"/>
    <w:link w:val="1073"/>
    <w:uiPriority w:val="99"/>
    <w:semiHidden/>
    <w:unhideWhenUsed/>
    <w:qFormat/>
    <w:pPr>
      <w:jc w:val="left"/>
    </w:pPr>
  </w:style>
  <w:style w:type="paragraph" w:styleId="679">
    <w:name w:val="Body Text"/>
    <w:basedOn w:val="662"/>
    <w:uiPriority w:val="0"/>
    <w:qFormat/>
    <w:pPr>
      <w:spacing w:line="60" w:lineRule="auto"/>
    </w:pPr>
    <w:rPr>
      <w:rFonts w:ascii="仿宋_GB2312" w:eastAsia="仿宋_GB2312"/>
      <w:sz w:val="32"/>
    </w:rPr>
  </w:style>
  <w:style w:type="paragraph" w:styleId="680">
    <w:name w:val="Body Text Indent"/>
    <w:basedOn w:val="662"/>
    <w:uiPriority w:val="0"/>
    <w:unhideWhenUsed/>
    <w:qFormat/>
    <w:pPr>
      <w:ind w:left="420"/>
      <w:spacing w:after="120"/>
    </w:pPr>
    <w:rPr>
      <w:rFonts w:ascii="Calibri" w:hAnsi="Calibri"/>
      <w:szCs w:val="22"/>
    </w:rPr>
  </w:style>
  <w:style w:type="paragraph" w:styleId="681">
    <w:name w:val="toc 5"/>
    <w:basedOn w:val="662"/>
    <w:next w:val="662"/>
    <w:uiPriority w:val="39"/>
    <w:unhideWhenUsed/>
    <w:qFormat/>
    <w:pPr>
      <w:ind w:left="1134"/>
      <w:spacing w:after="57"/>
    </w:pPr>
  </w:style>
  <w:style w:type="paragraph" w:styleId="682">
    <w:name w:val="toc 3"/>
    <w:basedOn w:val="662"/>
    <w:next w:val="662"/>
    <w:uiPriority w:val="39"/>
    <w:unhideWhenUsed/>
    <w:qFormat/>
    <w:pPr>
      <w:ind w:left="567"/>
      <w:spacing w:after="57"/>
    </w:pPr>
  </w:style>
  <w:style w:type="paragraph" w:styleId="683">
    <w:name w:val="Plain Text"/>
    <w:basedOn w:val="684"/>
    <w:link w:val="1060"/>
    <w:uiPriority w:val="99"/>
    <w:qFormat/>
    <w:rPr>
      <w:rFonts w:ascii="宋体"/>
      <w:szCs w:val="21"/>
      <w:lang w:eastAsia="en-US"/>
    </w:rPr>
  </w:style>
  <w:style w:type="paragraph" w:styleId="684" w:customStyle="1">
    <w:name w:val="Normal1"/>
    <w:uiPriority w:val="0"/>
    <w:qFormat/>
    <w:pPr>
      <w:jc w:val="both"/>
      <w:widowControl w:val="off"/>
    </w:pPr>
    <w:rPr>
      <w:rFonts w:hint="default" w:ascii="Calibri" w:hAnsi="Calibri" w:eastAsia="宋体" w:cs="Times New Roman"/>
      <w:lang w:val="en-US" w:eastAsia="zh-CN" w:bidi="ar-SA"/>
    </w:rPr>
  </w:style>
  <w:style w:type="paragraph" w:styleId="685">
    <w:name w:val="toc 8"/>
    <w:basedOn w:val="662"/>
    <w:next w:val="662"/>
    <w:uiPriority w:val="39"/>
    <w:unhideWhenUsed/>
    <w:qFormat/>
    <w:pPr>
      <w:ind w:left="1984"/>
      <w:spacing w:after="57"/>
    </w:pPr>
  </w:style>
  <w:style w:type="paragraph" w:styleId="686">
    <w:name w:val="endnote text"/>
    <w:basedOn w:val="662"/>
    <w:link w:val="891"/>
    <w:uiPriority w:val="99"/>
    <w:semiHidden/>
    <w:unhideWhenUsed/>
    <w:qFormat/>
    <w:rPr>
      <w:sz w:val="20"/>
    </w:rPr>
  </w:style>
  <w:style w:type="paragraph" w:styleId="687">
    <w:name w:val="Balloon Text"/>
    <w:basedOn w:val="662"/>
    <w:uiPriority w:val="99"/>
    <w:semiHidden/>
    <w:unhideWhenUsed/>
    <w:qFormat/>
    <w:rPr>
      <w:sz w:val="18"/>
      <w:szCs w:val="18"/>
    </w:rPr>
  </w:style>
  <w:style w:type="paragraph" w:styleId="688">
    <w:name w:val="Footer"/>
    <w:basedOn w:val="662"/>
    <w:link w:val="764"/>
    <w:uiPriority w:val="99"/>
    <w:unhideWhenUsed/>
    <w:qFormat/>
    <w:pPr>
      <w:tabs>
        <w:tab w:val="center" w:pos="7143" w:leader="none"/>
        <w:tab w:val="right" w:pos="14287" w:leader="none"/>
      </w:tabs>
    </w:pPr>
  </w:style>
  <w:style w:type="paragraph" w:styleId="689">
    <w:name w:val="Header"/>
    <w:basedOn w:val="662"/>
    <w:link w:val="762"/>
    <w:uiPriority w:val="99"/>
    <w:unhideWhenUsed/>
    <w:qFormat/>
    <w:pPr>
      <w:tabs>
        <w:tab w:val="center" w:pos="7143" w:leader="none"/>
        <w:tab w:val="right" w:pos="14287" w:leader="none"/>
      </w:tabs>
    </w:pPr>
  </w:style>
  <w:style w:type="paragraph" w:styleId="690">
    <w:name w:val="toc 1"/>
    <w:basedOn w:val="662"/>
    <w:next w:val="662"/>
    <w:uiPriority w:val="39"/>
    <w:unhideWhenUsed/>
    <w:qFormat/>
    <w:pPr>
      <w:spacing w:after="57"/>
    </w:pPr>
  </w:style>
  <w:style w:type="paragraph" w:styleId="691">
    <w:name w:val="toc 4"/>
    <w:basedOn w:val="662"/>
    <w:next w:val="662"/>
    <w:uiPriority w:val="39"/>
    <w:unhideWhenUsed/>
    <w:qFormat/>
    <w:pPr>
      <w:ind w:left="850"/>
      <w:spacing w:after="57"/>
    </w:pPr>
  </w:style>
  <w:style w:type="paragraph" w:styleId="692">
    <w:name w:val="Subtitle"/>
    <w:basedOn w:val="662"/>
    <w:next w:val="662"/>
    <w:link w:val="757"/>
    <w:uiPriority w:val="11"/>
    <w:qFormat/>
    <w:pPr>
      <w:spacing w:before="200" w:after="200"/>
    </w:pPr>
    <w:rPr>
      <w:sz w:val="24"/>
      <w:szCs w:val="24"/>
    </w:rPr>
  </w:style>
  <w:style w:type="paragraph" w:styleId="693">
    <w:name w:val="footnote text"/>
    <w:basedOn w:val="662"/>
    <w:link w:val="890"/>
    <w:uiPriority w:val="99"/>
    <w:semiHidden/>
    <w:unhideWhenUsed/>
    <w:qFormat/>
    <w:pPr>
      <w:spacing w:after="40"/>
    </w:pPr>
    <w:rPr>
      <w:sz w:val="18"/>
    </w:rPr>
  </w:style>
  <w:style w:type="paragraph" w:styleId="694">
    <w:name w:val="toc 6"/>
    <w:basedOn w:val="662"/>
    <w:next w:val="662"/>
    <w:uiPriority w:val="39"/>
    <w:unhideWhenUsed/>
    <w:qFormat/>
    <w:pPr>
      <w:ind w:left="1417"/>
      <w:spacing w:after="57"/>
    </w:pPr>
  </w:style>
  <w:style w:type="paragraph" w:styleId="695">
    <w:name w:val="table of figures"/>
    <w:basedOn w:val="662"/>
    <w:next w:val="662"/>
    <w:uiPriority w:val="99"/>
    <w:unhideWhenUsed/>
    <w:qFormat/>
  </w:style>
  <w:style w:type="paragraph" w:styleId="696">
    <w:name w:val="toc 2"/>
    <w:basedOn w:val="662"/>
    <w:next w:val="662"/>
    <w:uiPriority w:val="39"/>
    <w:unhideWhenUsed/>
    <w:qFormat/>
    <w:pPr>
      <w:ind w:left="283"/>
      <w:spacing w:after="57"/>
    </w:pPr>
  </w:style>
  <w:style w:type="paragraph" w:styleId="697">
    <w:name w:val="toc 9"/>
    <w:basedOn w:val="662"/>
    <w:next w:val="662"/>
    <w:uiPriority w:val="39"/>
    <w:unhideWhenUsed/>
    <w:qFormat/>
    <w:pPr>
      <w:ind w:left="2268"/>
      <w:spacing w:after="57"/>
    </w:pPr>
  </w:style>
  <w:style w:type="paragraph" w:styleId="698">
    <w:name w:val="Normal (Web)"/>
    <w:basedOn w:val="662"/>
    <w:uiPriority w:val="99"/>
    <w:semiHidden/>
    <w:unhideWhenUsed/>
    <w:qFormat/>
    <w:pPr>
      <w:jc w:val="left"/>
      <w:spacing w:beforeAutospacing="1" w:afterAutospacing="1"/>
    </w:pPr>
    <w:rPr>
      <w:sz w:val="24"/>
    </w:rPr>
  </w:style>
  <w:style w:type="paragraph" w:styleId="699">
    <w:name w:val="Title"/>
    <w:basedOn w:val="662"/>
    <w:next w:val="662"/>
    <w:link w:val="756"/>
    <w:uiPriority w:val="10"/>
    <w:qFormat/>
    <w:pPr>
      <w:contextualSpacing/>
      <w:spacing w:before="300" w:after="200"/>
    </w:pPr>
    <w:rPr>
      <w:sz w:val="48"/>
      <w:szCs w:val="48"/>
    </w:rPr>
  </w:style>
  <w:style w:type="table" w:styleId="7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Strong"/>
    <w:basedOn w:val="672"/>
    <w:uiPriority w:val="22"/>
    <w:qFormat/>
    <w:rPr>
      <w:b/>
    </w:r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annotation reference"/>
    <w:basedOn w:val="672"/>
    <w:uiPriority w:val="99"/>
    <w:semiHidden/>
    <w:unhideWhenUsed/>
    <w:qFormat/>
    <w:rPr>
      <w:sz w:val="21"/>
      <w:szCs w:val="21"/>
    </w:rPr>
  </w:style>
  <w:style w:type="character" w:styleId="705">
    <w:name w:val="footnote reference"/>
    <w:uiPriority w:val="99"/>
    <w:unhideWhenUsed/>
    <w:qFormat/>
    <w:rPr>
      <w:vertAlign w:val="superscript"/>
    </w:rPr>
  </w:style>
  <w:style w:type="table" w:styleId="706"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6"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7"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8"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0"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2"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3"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4"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5" w:customStyle="1">
    <w:name w:val="TOC Heading"/>
    <w:uiPriority w:val="39"/>
    <w:unhideWhenUsed/>
    <w:qFormat/>
    <w:rPr>
      <w:rFonts w:hint="default" w:ascii="Times New Roman" w:hAnsi="Times New Roman" w:eastAsia="宋体" w:cs="Times New Roman"/>
    </w:rPr>
  </w:style>
  <w:style w:type="character" w:styleId="726" w:customStyle="1">
    <w:name w:val="Heading 1 Char"/>
    <w:basedOn w:val="672"/>
    <w:uiPriority w:val="9"/>
    <w:qFormat/>
    <w:rPr>
      <w:rFonts w:ascii="Arial" w:hAnsi="Arial" w:eastAsia="Arial" w:cs="Arial"/>
      <w:sz w:val="40"/>
      <w:szCs w:val="40"/>
    </w:rPr>
  </w:style>
  <w:style w:type="character" w:styleId="727" w:customStyle="1">
    <w:name w:val="Heading 2 Char"/>
    <w:basedOn w:val="672"/>
    <w:uiPriority w:val="9"/>
    <w:qFormat/>
    <w:rPr>
      <w:rFonts w:ascii="Arial" w:hAnsi="Arial" w:eastAsia="Arial" w:cs="Arial"/>
      <w:sz w:val="34"/>
    </w:rPr>
  </w:style>
  <w:style w:type="character" w:styleId="728" w:customStyle="1">
    <w:name w:val="Heading 3 Char"/>
    <w:basedOn w:val="672"/>
    <w:uiPriority w:val="9"/>
    <w:qFormat/>
    <w:rPr>
      <w:rFonts w:ascii="Arial" w:hAnsi="Arial" w:eastAsia="Arial" w:cs="Arial"/>
      <w:sz w:val="30"/>
      <w:szCs w:val="30"/>
    </w:rPr>
  </w:style>
  <w:style w:type="character" w:styleId="729" w:customStyle="1">
    <w:name w:val="Heading 4 Char"/>
    <w:basedOn w:val="672"/>
    <w:uiPriority w:val="9"/>
    <w:qFormat/>
    <w:rPr>
      <w:rFonts w:ascii="Arial" w:hAnsi="Arial" w:eastAsia="Arial" w:cs="Arial"/>
      <w:b/>
      <w:bCs/>
      <w:sz w:val="26"/>
      <w:szCs w:val="26"/>
    </w:rPr>
  </w:style>
  <w:style w:type="character" w:styleId="730" w:customStyle="1">
    <w:name w:val="Heading 5 Char"/>
    <w:basedOn w:val="672"/>
    <w:uiPriority w:val="9"/>
    <w:qFormat/>
    <w:rPr>
      <w:rFonts w:ascii="Arial" w:hAnsi="Arial" w:eastAsia="Arial" w:cs="Arial"/>
      <w:b/>
      <w:bCs/>
      <w:sz w:val="24"/>
      <w:szCs w:val="24"/>
    </w:rPr>
  </w:style>
  <w:style w:type="character" w:styleId="731" w:customStyle="1">
    <w:name w:val="Heading 6 Char"/>
    <w:basedOn w:val="672"/>
    <w:uiPriority w:val="9"/>
    <w:qFormat/>
    <w:rPr>
      <w:rFonts w:ascii="Arial" w:hAnsi="Arial" w:eastAsia="Arial" w:cs="Arial"/>
      <w:b/>
      <w:bCs/>
      <w:sz w:val="22"/>
      <w:szCs w:val="22"/>
    </w:rPr>
  </w:style>
  <w:style w:type="character" w:styleId="732" w:customStyle="1">
    <w:name w:val="Heading 7 Char"/>
    <w:basedOn w:val="672"/>
    <w:uiPriority w:val="9"/>
    <w:qFormat/>
    <w:rPr>
      <w:rFonts w:ascii="Arial" w:hAnsi="Arial" w:eastAsia="Arial" w:cs="Arial"/>
      <w:b/>
      <w:bCs/>
      <w:i/>
      <w:iCs/>
      <w:sz w:val="22"/>
      <w:szCs w:val="22"/>
    </w:rPr>
  </w:style>
  <w:style w:type="character" w:styleId="733" w:customStyle="1">
    <w:name w:val="Heading 8 Char"/>
    <w:basedOn w:val="672"/>
    <w:uiPriority w:val="9"/>
    <w:qFormat/>
    <w:rPr>
      <w:rFonts w:ascii="Arial" w:hAnsi="Arial" w:eastAsia="Arial" w:cs="Arial"/>
      <w:i/>
      <w:iCs/>
      <w:sz w:val="22"/>
      <w:szCs w:val="22"/>
    </w:rPr>
  </w:style>
  <w:style w:type="character" w:styleId="734" w:customStyle="1">
    <w:name w:val="Heading 9 Char"/>
    <w:basedOn w:val="672"/>
    <w:uiPriority w:val="9"/>
    <w:qFormat/>
    <w:rPr>
      <w:rFonts w:ascii="Arial" w:hAnsi="Arial" w:eastAsia="Arial" w:cs="Arial"/>
      <w:i/>
      <w:iCs/>
      <w:sz w:val="21"/>
      <w:szCs w:val="21"/>
    </w:rPr>
  </w:style>
  <w:style w:type="character" w:styleId="735" w:customStyle="1">
    <w:name w:val="Title Char"/>
    <w:basedOn w:val="672"/>
    <w:uiPriority w:val="10"/>
    <w:qFormat/>
    <w:rPr>
      <w:sz w:val="48"/>
      <w:szCs w:val="48"/>
    </w:rPr>
  </w:style>
  <w:style w:type="character" w:styleId="736" w:customStyle="1">
    <w:name w:val="Subtitle Char"/>
    <w:basedOn w:val="672"/>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72"/>
    <w:uiPriority w:val="99"/>
    <w:qFormat/>
  </w:style>
  <w:style w:type="character" w:styleId="740" w:customStyle="1">
    <w:name w:val="Caption Char"/>
    <w:uiPriority w:val="99"/>
    <w:qFormat/>
  </w:style>
  <w:style w:type="character" w:styleId="741" w:customStyle="1">
    <w:name w:val="Footnote Text Char"/>
    <w:uiPriority w:val="99"/>
    <w:qFormat/>
    <w:rPr>
      <w:sz w:val="18"/>
    </w:rPr>
  </w:style>
  <w:style w:type="character" w:styleId="742" w:customStyle="1">
    <w:name w:val="Endnote Text Char"/>
    <w:uiPriority w:val="99"/>
    <w:qFormat/>
    <w:rPr>
      <w:sz w:val="20"/>
    </w:rPr>
  </w:style>
  <w:style w:type="paragraph" w:styleId="743" w:customStyle="1">
    <w:name w:val="TOC 标题1"/>
    <w:uiPriority w:val="39"/>
    <w:unhideWhenUsed/>
    <w:qFormat/>
    <w:rPr>
      <w:rFonts w:hint="default" w:ascii="Times New Roman" w:hAnsi="Times New Roman" w:eastAsia="宋体" w:cs="Times New Roman"/>
      <w:lang w:val="en-US" w:eastAsia="zh-CN" w:bidi="ar-SA"/>
    </w:rPr>
  </w:style>
  <w:style w:type="paragraph" w:styleId="744" w:customStyle="1">
    <w:name w:val="正文1"/>
    <w:uiPriority w:val="0"/>
    <w:qFormat/>
    <w:rPr>
      <w:rFonts w:hint="default" w:ascii="Times New Roman" w:hAnsi="Times New Roman" w:eastAsia="Times New Roman" w:cs="Times New Roman"/>
      <w:sz w:val="24"/>
      <w:szCs w:val="24"/>
      <w:lang w:val="en-US" w:eastAsia="zh-CN" w:bidi="ar-SA"/>
    </w:rPr>
  </w:style>
  <w:style w:type="character" w:styleId="745" w:customStyle="1">
    <w:name w:val="标题 1 字符"/>
    <w:link w:val="663"/>
    <w:uiPriority w:val="9"/>
    <w:qFormat/>
    <w:rPr>
      <w:rFonts w:ascii="Arial" w:hAnsi="Arial" w:eastAsia="Arial" w:cs="Arial"/>
      <w:sz w:val="40"/>
      <w:szCs w:val="40"/>
    </w:rPr>
  </w:style>
  <w:style w:type="character" w:styleId="746" w:customStyle="1">
    <w:name w:val="标题 2 字符"/>
    <w:link w:val="664"/>
    <w:uiPriority w:val="9"/>
    <w:qFormat/>
    <w:rPr>
      <w:rFonts w:ascii="Arial" w:hAnsi="Arial" w:eastAsia="Arial" w:cs="Arial"/>
      <w:sz w:val="34"/>
    </w:rPr>
  </w:style>
  <w:style w:type="character" w:styleId="747" w:customStyle="1">
    <w:name w:val="标题 3 字符"/>
    <w:link w:val="665"/>
    <w:uiPriority w:val="9"/>
    <w:qFormat/>
    <w:rPr>
      <w:rFonts w:ascii="Arial" w:hAnsi="Arial" w:eastAsia="Arial" w:cs="Arial"/>
      <w:sz w:val="30"/>
      <w:szCs w:val="30"/>
    </w:rPr>
  </w:style>
  <w:style w:type="character" w:styleId="748" w:customStyle="1">
    <w:name w:val="标题 4 字符"/>
    <w:link w:val="666"/>
    <w:uiPriority w:val="9"/>
    <w:qFormat/>
    <w:rPr>
      <w:rFonts w:ascii="Arial" w:hAnsi="Arial" w:eastAsia="Arial" w:cs="Arial"/>
      <w:b/>
      <w:bCs/>
      <w:sz w:val="26"/>
      <w:szCs w:val="26"/>
    </w:rPr>
  </w:style>
  <w:style w:type="character" w:styleId="749" w:customStyle="1">
    <w:name w:val="标题 5 字符"/>
    <w:link w:val="667"/>
    <w:uiPriority w:val="9"/>
    <w:qFormat/>
    <w:rPr>
      <w:rFonts w:ascii="Arial" w:hAnsi="Arial" w:eastAsia="Arial" w:cs="Arial"/>
      <w:b/>
      <w:bCs/>
      <w:sz w:val="24"/>
      <w:szCs w:val="24"/>
    </w:rPr>
  </w:style>
  <w:style w:type="character" w:styleId="750" w:customStyle="1">
    <w:name w:val="标题 6 字符"/>
    <w:link w:val="668"/>
    <w:uiPriority w:val="9"/>
    <w:qFormat/>
    <w:rPr>
      <w:rFonts w:ascii="Arial" w:hAnsi="Arial" w:eastAsia="Arial" w:cs="Arial"/>
      <w:b/>
      <w:bCs/>
      <w:sz w:val="22"/>
      <w:szCs w:val="22"/>
    </w:rPr>
  </w:style>
  <w:style w:type="character" w:styleId="751" w:customStyle="1">
    <w:name w:val="标题 7 字符"/>
    <w:link w:val="669"/>
    <w:uiPriority w:val="9"/>
    <w:qFormat/>
    <w:rPr>
      <w:rFonts w:ascii="Arial" w:hAnsi="Arial" w:eastAsia="Arial" w:cs="Arial"/>
      <w:b/>
      <w:bCs/>
      <w:i/>
      <w:iCs/>
      <w:sz w:val="22"/>
      <w:szCs w:val="22"/>
    </w:rPr>
  </w:style>
  <w:style w:type="character" w:styleId="752" w:customStyle="1">
    <w:name w:val="标题 8 字符"/>
    <w:link w:val="670"/>
    <w:uiPriority w:val="9"/>
    <w:qFormat/>
    <w:rPr>
      <w:rFonts w:ascii="Arial" w:hAnsi="Arial" w:eastAsia="Arial" w:cs="Arial"/>
      <w:i/>
      <w:iCs/>
      <w:sz w:val="22"/>
      <w:szCs w:val="22"/>
    </w:rPr>
  </w:style>
  <w:style w:type="character" w:styleId="753" w:customStyle="1">
    <w:name w:val="标题 9 字符"/>
    <w:link w:val="671"/>
    <w:uiPriority w:val="9"/>
    <w:qFormat/>
    <w:rPr>
      <w:rFonts w:ascii="Arial" w:hAnsi="Arial" w:eastAsia="Arial" w:cs="Arial"/>
      <w:i/>
      <w:iCs/>
      <w:sz w:val="21"/>
      <w:szCs w:val="21"/>
    </w:rPr>
  </w:style>
  <w:style w:type="paragraph" w:styleId="754">
    <w:name w:val="List Paragraph"/>
    <w:basedOn w:val="662"/>
    <w:uiPriority w:val="34"/>
    <w:qFormat/>
    <w:pPr>
      <w:contextualSpacing/>
      <w:ind w:left="720"/>
    </w:pPr>
  </w:style>
  <w:style w:type="paragraph" w:styleId="755">
    <w:name w:val="No Spacing"/>
    <w:uiPriority w:val="1"/>
    <w:qFormat/>
    <w:rPr>
      <w:rFonts w:hint="default" w:ascii="Times New Roman" w:hAnsi="Times New Roman" w:eastAsia="宋体" w:cs="Times New Roman"/>
      <w:lang w:val="en-US" w:eastAsia="zh-CN" w:bidi="ar-SA"/>
    </w:rPr>
  </w:style>
  <w:style w:type="character" w:styleId="756" w:customStyle="1">
    <w:name w:val="标题 字符"/>
    <w:link w:val="699"/>
    <w:uiPriority w:val="10"/>
    <w:qFormat/>
    <w:rPr>
      <w:sz w:val="48"/>
      <w:szCs w:val="48"/>
    </w:rPr>
  </w:style>
  <w:style w:type="character" w:styleId="757" w:customStyle="1">
    <w:name w:val="副标题 字符"/>
    <w:link w:val="692"/>
    <w:uiPriority w:val="11"/>
    <w:qFormat/>
    <w:rPr>
      <w:sz w:val="24"/>
      <w:szCs w:val="24"/>
    </w:rPr>
  </w:style>
  <w:style w:type="paragraph" w:styleId="758">
    <w:name w:val="Quote"/>
    <w:basedOn w:val="662"/>
    <w:next w:val="662"/>
    <w:link w:val="759"/>
    <w:uiPriority w:val="29"/>
    <w:qFormat/>
    <w:pPr>
      <w:ind w:left="720" w:right="720"/>
    </w:pPr>
    <w:rPr>
      <w:i/>
    </w:rPr>
  </w:style>
  <w:style w:type="character" w:styleId="759" w:customStyle="1">
    <w:name w:val="引用 字符"/>
    <w:link w:val="758"/>
    <w:uiPriority w:val="29"/>
    <w:qFormat/>
    <w:rPr>
      <w:i/>
    </w:rPr>
  </w:style>
  <w:style w:type="paragraph" w:styleId="760">
    <w:name w:val="Intense Quote"/>
    <w:basedOn w:val="662"/>
    <w:next w:val="662"/>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字符"/>
    <w:link w:val="760"/>
    <w:uiPriority w:val="30"/>
    <w:qFormat/>
    <w:rPr>
      <w:i/>
    </w:rPr>
  </w:style>
  <w:style w:type="character" w:styleId="762" w:customStyle="1">
    <w:name w:val="页眉 字符"/>
    <w:link w:val="689"/>
    <w:uiPriority w:val="99"/>
    <w:qFormat/>
  </w:style>
  <w:style w:type="character" w:styleId="763" w:customStyle="1">
    <w:name w:val="Footer Char"/>
    <w:uiPriority w:val="99"/>
    <w:qFormat/>
  </w:style>
  <w:style w:type="character" w:styleId="764" w:customStyle="1">
    <w:name w:val="页脚 字符"/>
    <w:link w:val="688"/>
    <w:uiPriority w:val="99"/>
    <w:qFormat/>
  </w:style>
  <w:style w:type="table" w:styleId="7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字符"/>
    <w:link w:val="693"/>
    <w:uiPriority w:val="99"/>
    <w:qFormat/>
    <w:rPr>
      <w:sz w:val="18"/>
    </w:rPr>
  </w:style>
  <w:style w:type="character" w:styleId="891" w:customStyle="1">
    <w:name w:val="尾注文本 字符"/>
    <w:link w:val="686"/>
    <w:uiPriority w:val="99"/>
    <w:qFormat/>
    <w:rPr>
      <w:sz w:val="20"/>
    </w:rPr>
  </w:style>
  <w:style w:type="paragraph" w:styleId="892" w:customStyle="1">
    <w:name w:val="TOC 标题11"/>
    <w:uiPriority w:val="39"/>
    <w:unhideWhenUsed/>
    <w:qFormat/>
    <w:rPr>
      <w:rFonts w:hint="default" w:ascii="Times New Roman" w:hAnsi="Times New Roman" w:eastAsia="宋体" w:cs="Times New Roman"/>
      <w:lang w:val="en-US" w:eastAsia="zh-CN" w:bidi="ar-SA"/>
    </w:rPr>
  </w:style>
  <w:style w:type="paragraph" w:styleId="893" w:customStyle="1">
    <w:name w:val="标题 11"/>
    <w:basedOn w:val="662"/>
    <w:next w:val="662"/>
    <w:link w:val="906"/>
    <w:uiPriority w:val="0"/>
    <w:qFormat/>
    <w:pPr>
      <w:jc w:val="center"/>
      <w:keepNext/>
      <w:outlineLvl w:val="0"/>
    </w:pPr>
    <w:rPr>
      <w:rFonts w:ascii="楷体_GB2312" w:eastAsia="楷体_GB2312"/>
      <w:sz w:val="28"/>
      <w:szCs w:val="28"/>
      <w:lang w:eastAsia="en-US"/>
    </w:rPr>
  </w:style>
  <w:style w:type="paragraph" w:styleId="894" w:customStyle="1">
    <w:name w:val="标题 21"/>
    <w:basedOn w:val="662"/>
    <w:next w:val="662"/>
    <w:link w:val="90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95" w:customStyle="1">
    <w:name w:val="标题 31"/>
    <w:basedOn w:val="662"/>
    <w:next w:val="896"/>
    <w:link w:val="908"/>
    <w:uiPriority w:val="0"/>
    <w:qFormat/>
    <w:pPr>
      <w:keepLines/>
      <w:keepNext/>
      <w:spacing w:before="260" w:after="260" w:line="416" w:lineRule="auto"/>
      <w:outlineLvl w:val="2"/>
    </w:pPr>
    <w:rPr>
      <w:b/>
      <w:bCs/>
      <w:sz w:val="32"/>
      <w:szCs w:val="32"/>
      <w:lang w:eastAsia="en-US"/>
    </w:rPr>
  </w:style>
  <w:style w:type="paragraph" w:styleId="896" w:customStyle="1">
    <w:name w:val="正文缩进1"/>
    <w:basedOn w:val="662"/>
    <w:next w:val="662"/>
    <w:link w:val="909"/>
    <w:uiPriority w:val="0"/>
    <w:qFormat/>
    <w:pPr>
      <w:ind w:firstLine="420"/>
    </w:pPr>
    <w:rPr>
      <w:sz w:val="20"/>
      <w:lang w:eastAsia="en-US"/>
    </w:rPr>
  </w:style>
  <w:style w:type="paragraph" w:styleId="897" w:customStyle="1">
    <w:name w:val="标题 41"/>
    <w:basedOn w:val="898"/>
    <w:next w:val="896"/>
    <w:link w:val="910"/>
    <w:uiPriority w:val="0"/>
    <w:qFormat/>
    <w:pPr>
      <w:keepLines/>
      <w:keepNext/>
      <w:spacing w:before="280" w:after="290" w:line="376" w:lineRule="auto"/>
      <w:outlineLvl w:val="3"/>
    </w:pPr>
    <w:rPr>
      <w:rFonts w:ascii="Arial" w:hAnsi="Arial" w:eastAsia="黑体"/>
      <w:bCs/>
      <w:sz w:val="28"/>
      <w:szCs w:val="28"/>
      <w:lang w:eastAsia="en-US"/>
    </w:rPr>
  </w:style>
  <w:style w:type="paragraph" w:styleId="898" w:customStyle="1">
    <w:name w:val="Normal_20"/>
    <w:uiPriority w:val="0"/>
    <w:qFormat/>
    <w:rPr>
      <w:rFonts w:hint="default" w:ascii="黑体" w:hAnsi="黑体" w:eastAsia="黑体" w:cs="黑体"/>
      <w:b/>
      <w:sz w:val="32"/>
      <w:szCs w:val="24"/>
      <w:lang w:val="en-US" w:eastAsia="zh-CN" w:bidi="ar-SA"/>
    </w:rPr>
  </w:style>
  <w:style w:type="paragraph" w:styleId="899" w:customStyle="1">
    <w:name w:val="标题 51"/>
    <w:basedOn w:val="662"/>
    <w:next w:val="896"/>
    <w:link w:val="911"/>
    <w:uiPriority w:val="0"/>
    <w:qFormat/>
    <w:pPr>
      <w:keepNext/>
      <w:outlineLvl w:val="4"/>
    </w:pPr>
    <w:rPr>
      <w:rFonts w:ascii="宋体"/>
      <w:color w:val="000000"/>
      <w:sz w:val="28"/>
      <w:szCs w:val="28"/>
      <w:lang w:eastAsia="en-US"/>
    </w:rPr>
  </w:style>
  <w:style w:type="paragraph" w:styleId="900" w:customStyle="1">
    <w:name w:val="标题 61"/>
    <w:basedOn w:val="662"/>
    <w:next w:val="662"/>
    <w:link w:val="91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1" w:customStyle="1">
    <w:name w:val="标题 71"/>
    <w:basedOn w:val="662"/>
    <w:next w:val="662"/>
    <w:link w:val="913"/>
    <w:uiPriority w:val="0"/>
    <w:qFormat/>
    <w:pPr>
      <w:numPr>
        <w:ilvl w:val="6"/>
        <w:numId w:val="1"/>
      </w:numPr>
      <w:keepLines/>
      <w:keepNext/>
      <w:spacing w:before="240" w:after="64" w:line="320" w:lineRule="auto"/>
      <w:outlineLvl w:val="6"/>
    </w:pPr>
    <w:rPr>
      <w:b/>
      <w:bCs/>
      <w:sz w:val="24"/>
      <w:szCs w:val="24"/>
      <w:lang w:eastAsia="en-US"/>
    </w:rPr>
  </w:style>
  <w:style w:type="paragraph" w:styleId="902" w:customStyle="1">
    <w:name w:val="标题 81"/>
    <w:basedOn w:val="662"/>
    <w:next w:val="662"/>
    <w:link w:val="91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3" w:customStyle="1">
    <w:name w:val="标题 91"/>
    <w:basedOn w:val="662"/>
    <w:next w:val="662"/>
    <w:link w:val="91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4" w:customStyle="1">
    <w:name w:val="默认段落字体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character" w:styleId="906" w:customStyle="1">
    <w:name w:val="标题 1 Char"/>
    <w:link w:val="893"/>
    <w:uiPriority w:val="0"/>
    <w:qFormat/>
    <w:rPr>
      <w:rFonts w:ascii="楷体_GB2312" w:hAnsi="Times New Roman" w:eastAsia="楷体_GB2312" w:cs="Times New Roman"/>
      <w:sz w:val="28"/>
      <w:szCs w:val="28"/>
    </w:rPr>
  </w:style>
  <w:style w:type="character" w:styleId="907" w:customStyle="1">
    <w:name w:val="标题 2 Char"/>
    <w:link w:val="894"/>
    <w:uiPriority w:val="0"/>
    <w:qFormat/>
    <w:rPr>
      <w:rFonts w:ascii="Arial" w:hAnsi="Arial" w:eastAsia="幼圆" w:cs="Arial"/>
      <w:b/>
      <w:bCs/>
      <w:sz w:val="44"/>
      <w:szCs w:val="44"/>
    </w:rPr>
  </w:style>
  <w:style w:type="character" w:styleId="908" w:customStyle="1">
    <w:name w:val="标题 3 Char"/>
    <w:link w:val="895"/>
    <w:uiPriority w:val="0"/>
    <w:qFormat/>
    <w:rPr>
      <w:rFonts w:ascii="Times New Roman" w:hAnsi="Times New Roman" w:eastAsia="宋体" w:cs="Times New Roman"/>
      <w:b/>
      <w:bCs/>
      <w:sz w:val="32"/>
      <w:szCs w:val="32"/>
    </w:rPr>
  </w:style>
  <w:style w:type="character" w:styleId="909" w:customStyle="1">
    <w:name w:val="正文缩进 Char"/>
    <w:link w:val="896"/>
    <w:uiPriority w:val="0"/>
    <w:qFormat/>
    <w:rPr>
      <w:rFonts w:ascii="Times New Roman" w:hAnsi="Times New Roman" w:eastAsia="宋体" w:cs="Times New Roman"/>
      <w:szCs w:val="21"/>
    </w:rPr>
  </w:style>
  <w:style w:type="character" w:styleId="910" w:customStyle="1">
    <w:name w:val="标题 4 Char"/>
    <w:link w:val="897"/>
    <w:uiPriority w:val="0"/>
    <w:qFormat/>
    <w:rPr>
      <w:rFonts w:ascii="Arial" w:hAnsi="Arial" w:eastAsia="黑体" w:cs="Arial"/>
      <w:b/>
      <w:bCs/>
      <w:sz w:val="28"/>
      <w:szCs w:val="28"/>
    </w:rPr>
  </w:style>
  <w:style w:type="character" w:styleId="911" w:customStyle="1">
    <w:name w:val="标题 5 Char"/>
    <w:link w:val="899"/>
    <w:uiPriority w:val="0"/>
    <w:qFormat/>
    <w:rPr>
      <w:rFonts w:ascii="宋体" w:hAnsi="Times New Roman" w:eastAsia="宋体" w:cs="Times New Roman"/>
      <w:color w:val="000000"/>
      <w:sz w:val="28"/>
      <w:szCs w:val="28"/>
    </w:rPr>
  </w:style>
  <w:style w:type="character" w:styleId="912" w:customStyle="1">
    <w:name w:val="标题 6 Char"/>
    <w:link w:val="900"/>
    <w:uiPriority w:val="0"/>
    <w:qFormat/>
    <w:rPr>
      <w:rFonts w:ascii="Arial" w:hAnsi="Arial" w:eastAsia="黑体" w:cs="Times New Roman"/>
      <w:b/>
      <w:bCs/>
      <w:sz w:val="24"/>
      <w:szCs w:val="24"/>
    </w:rPr>
  </w:style>
  <w:style w:type="character" w:styleId="913" w:customStyle="1">
    <w:name w:val="标题 7 Char"/>
    <w:link w:val="901"/>
    <w:uiPriority w:val="0"/>
    <w:qFormat/>
    <w:rPr>
      <w:rFonts w:ascii="Times New Roman" w:hAnsi="Times New Roman" w:eastAsia="宋体" w:cs="Times New Roman"/>
      <w:b/>
      <w:bCs/>
      <w:sz w:val="24"/>
      <w:szCs w:val="24"/>
    </w:rPr>
  </w:style>
  <w:style w:type="character" w:styleId="914" w:customStyle="1">
    <w:name w:val="标题 8 Char"/>
    <w:link w:val="902"/>
    <w:uiPriority w:val="0"/>
    <w:qFormat/>
    <w:rPr>
      <w:rFonts w:ascii="Arial" w:hAnsi="Arial" w:eastAsia="黑体" w:cs="Times New Roman"/>
      <w:sz w:val="24"/>
      <w:szCs w:val="24"/>
    </w:rPr>
  </w:style>
  <w:style w:type="character" w:styleId="915" w:customStyle="1">
    <w:name w:val="标题 9 Char"/>
    <w:link w:val="903"/>
    <w:uiPriority w:val="0"/>
    <w:qFormat/>
    <w:rPr>
      <w:rFonts w:ascii="Arial" w:hAnsi="Arial" w:eastAsia="黑体" w:cs="Times New Roman"/>
      <w:szCs w:val="21"/>
    </w:rPr>
  </w:style>
  <w:style w:type="paragraph" w:styleId="916" w:customStyle="1">
    <w:name w:val="列表 31"/>
    <w:basedOn w:val="662"/>
    <w:uiPriority w:val="0"/>
    <w:qFormat/>
    <w:pPr>
      <w:ind w:left="100" w:hanging="200"/>
    </w:pPr>
  </w:style>
  <w:style w:type="paragraph" w:styleId="917" w:customStyle="1">
    <w:name w:val="目录 71"/>
    <w:basedOn w:val="662"/>
    <w:next w:val="662"/>
    <w:uiPriority w:val="0"/>
    <w:semiHidden/>
    <w:qFormat/>
    <w:pPr>
      <w:ind w:left="1260"/>
      <w:jc w:val="left"/>
    </w:pPr>
  </w:style>
  <w:style w:type="paragraph" w:styleId="918" w:customStyle="1">
    <w:name w:val="文档结构图1"/>
    <w:basedOn w:val="662"/>
    <w:link w:val="919"/>
    <w:uiPriority w:val="0"/>
    <w:semiHidden/>
    <w:qFormat/>
    <w:pPr>
      <w:shd w:val="clear" w:color="auto" w:fill="000080"/>
    </w:pPr>
    <w:rPr>
      <w:sz w:val="20"/>
      <w:lang w:eastAsia="en-US"/>
    </w:rPr>
  </w:style>
  <w:style w:type="character" w:styleId="919" w:customStyle="1">
    <w:name w:val="文档结构图 Char"/>
    <w:link w:val="918"/>
    <w:uiPriority w:val="0"/>
    <w:semiHidden/>
    <w:qFormat/>
    <w:rPr>
      <w:rFonts w:ascii="Times New Roman" w:hAnsi="Times New Roman" w:eastAsia="宋体" w:cs="Times New Roman"/>
      <w:szCs w:val="21"/>
      <w:shd w:val="clear" w:color="auto" w:fill="000080"/>
    </w:rPr>
  </w:style>
  <w:style w:type="paragraph" w:styleId="920" w:customStyle="1">
    <w:name w:val="批注文字1"/>
    <w:basedOn w:val="662"/>
    <w:link w:val="921"/>
    <w:uiPriority w:val="0"/>
    <w:semiHidden/>
    <w:qFormat/>
    <w:pPr>
      <w:jc w:val="left"/>
    </w:pPr>
    <w:rPr>
      <w:sz w:val="20"/>
      <w:lang w:eastAsia="en-US"/>
    </w:rPr>
  </w:style>
  <w:style w:type="character" w:styleId="921" w:customStyle="1">
    <w:name w:val="批注文字 Char"/>
    <w:link w:val="920"/>
    <w:uiPriority w:val="0"/>
    <w:semiHidden/>
    <w:qFormat/>
    <w:rPr>
      <w:rFonts w:ascii="Times New Roman" w:hAnsi="Times New Roman" w:eastAsia="宋体" w:cs="Times New Roman"/>
      <w:szCs w:val="21"/>
    </w:rPr>
  </w:style>
  <w:style w:type="paragraph" w:styleId="922" w:customStyle="1">
    <w:name w:val="正文文本 31"/>
    <w:basedOn w:val="662"/>
    <w:link w:val="923"/>
    <w:uiPriority w:val="0"/>
    <w:qFormat/>
    <w:rPr>
      <w:rFonts w:ascii="仿宋_GB2312" w:hAnsi="Arial" w:eastAsia="仿宋_GB2312"/>
      <w:sz w:val="32"/>
      <w:szCs w:val="32"/>
      <w:lang w:eastAsia="en-US"/>
    </w:rPr>
  </w:style>
  <w:style w:type="character" w:styleId="923" w:customStyle="1">
    <w:name w:val="正文文本 3 Char"/>
    <w:link w:val="922"/>
    <w:uiPriority w:val="0"/>
    <w:qFormat/>
    <w:rPr>
      <w:rFonts w:ascii="仿宋_GB2312" w:hAnsi="Arial" w:eastAsia="仿宋_GB2312" w:cs="Times New Roman"/>
      <w:sz w:val="32"/>
      <w:szCs w:val="32"/>
    </w:rPr>
  </w:style>
  <w:style w:type="paragraph" w:styleId="924" w:customStyle="1">
    <w:name w:val="正文文本1"/>
    <w:basedOn w:val="662"/>
    <w:next w:val="925"/>
    <w:link w:val="926"/>
    <w:uiPriority w:val="0"/>
    <w:qFormat/>
    <w:rPr>
      <w:rFonts w:ascii="楷体_GB2312" w:hAnsi="Arial" w:eastAsia="楷体_GB2312"/>
      <w:sz w:val="28"/>
      <w:szCs w:val="28"/>
      <w:lang w:eastAsia="en-US"/>
    </w:rPr>
  </w:style>
  <w:style w:type="paragraph" w:styleId="925" w:customStyle="1">
    <w:name w:val="正文首行缩进1"/>
    <w:basedOn w:val="924"/>
    <w:next w:val="662"/>
    <w:link w:val="963"/>
    <w:uiPriority w:val="0"/>
    <w:qFormat/>
    <w:pPr>
      <w:ind w:firstLine="200"/>
      <w:spacing w:line="360" w:lineRule="auto"/>
    </w:pPr>
    <w:rPr>
      <w:rFonts w:ascii="仿宋_GB2312" w:hAnsi="Times New Roman" w:eastAsia="仿宋_GB2312"/>
      <w:sz w:val="30"/>
      <w:szCs w:val="30"/>
    </w:rPr>
  </w:style>
  <w:style w:type="character" w:styleId="926" w:customStyle="1">
    <w:name w:val="正文文本 Char"/>
    <w:link w:val="924"/>
    <w:uiPriority w:val="0"/>
    <w:qFormat/>
    <w:rPr>
      <w:rFonts w:ascii="楷体_GB2312" w:hAnsi="Arial" w:eastAsia="楷体_GB2312" w:cs="Times New Roman"/>
      <w:sz w:val="28"/>
      <w:szCs w:val="28"/>
    </w:rPr>
  </w:style>
  <w:style w:type="paragraph" w:styleId="927" w:customStyle="1">
    <w:name w:val="正文文本缩进1"/>
    <w:basedOn w:val="662"/>
    <w:next w:val="928"/>
    <w:link w:val="931"/>
    <w:uiPriority w:val="0"/>
    <w:qFormat/>
    <w:pPr>
      <w:ind w:firstLine="645"/>
    </w:pPr>
    <w:rPr>
      <w:rFonts w:ascii="楷体_GB2312" w:eastAsia="楷体_GB2312"/>
      <w:sz w:val="32"/>
      <w:szCs w:val="32"/>
      <w:lang w:eastAsia="en-US"/>
    </w:rPr>
  </w:style>
  <w:style w:type="paragraph" w:styleId="928" w:customStyle="1">
    <w:name w:val="Normal_19"/>
    <w:next w:val="929"/>
    <w:uiPriority w:val="0"/>
    <w:qFormat/>
    <w:pPr>
      <w:jc w:val="both"/>
      <w:widowControl w:val="off"/>
    </w:pPr>
    <w:rPr>
      <w:rFonts w:hint="default" w:ascii="Calibri" w:hAnsi="Calibri" w:eastAsia="宋体" w:cs="Times New Roman"/>
      <w:lang w:val="en-US" w:eastAsia="zh-CN" w:bidi="ar-SA"/>
    </w:rPr>
  </w:style>
  <w:style w:type="paragraph" w:styleId="929" w:customStyle="1">
    <w:name w:val="Header1"/>
    <w:basedOn w:val="928"/>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930" w:customStyle="1">
    <w:name w:val="正文首行缩进 21"/>
    <w:basedOn w:val="927"/>
    <w:next w:val="928"/>
    <w:link w:val="964"/>
    <w:uiPriority w:val="0"/>
    <w:qFormat/>
    <w:pPr>
      <w:ind w:firstLine="420"/>
      <w:spacing w:line="360" w:lineRule="auto"/>
    </w:pPr>
    <w:rPr>
      <w:rFonts w:ascii="宋体" w:hAnsi="宋体" w:eastAsia="宋体"/>
      <w:szCs w:val="20"/>
    </w:rPr>
  </w:style>
  <w:style w:type="character" w:styleId="931" w:customStyle="1">
    <w:name w:val="正文文本缩进 Char"/>
    <w:link w:val="927"/>
    <w:uiPriority w:val="0"/>
    <w:qFormat/>
    <w:rPr>
      <w:rFonts w:ascii="楷体_GB2312" w:hAnsi="Times New Roman" w:eastAsia="楷体_GB2312" w:cs="Times New Roman"/>
      <w:sz w:val="32"/>
      <w:szCs w:val="32"/>
    </w:rPr>
  </w:style>
  <w:style w:type="paragraph" w:styleId="932" w:customStyle="1">
    <w:name w:val="列表 21"/>
    <w:basedOn w:val="662"/>
    <w:uiPriority w:val="0"/>
    <w:qFormat/>
    <w:pPr>
      <w:ind w:left="100" w:hanging="200"/>
    </w:pPr>
  </w:style>
  <w:style w:type="paragraph" w:styleId="933" w:customStyle="1">
    <w:name w:val="目录 51"/>
    <w:basedOn w:val="662"/>
    <w:next w:val="662"/>
    <w:uiPriority w:val="0"/>
    <w:semiHidden/>
    <w:qFormat/>
    <w:pPr>
      <w:ind w:left="840"/>
      <w:jc w:val="left"/>
    </w:pPr>
  </w:style>
  <w:style w:type="paragraph" w:styleId="934" w:customStyle="1">
    <w:name w:val="目录 31"/>
    <w:basedOn w:val="662"/>
    <w:next w:val="662"/>
    <w:uiPriority w:val="39"/>
    <w:qFormat/>
    <w:pPr>
      <w:ind w:left="420"/>
      <w:jc w:val="left"/>
    </w:pPr>
    <w:rPr>
      <w:i/>
      <w:iCs/>
      <w:szCs w:val="24"/>
    </w:rPr>
  </w:style>
  <w:style w:type="paragraph" w:styleId="935" w:customStyle="1">
    <w:name w:val="纯文本1"/>
    <w:basedOn w:val="662"/>
    <w:link w:val="936"/>
    <w:uiPriority w:val="0"/>
    <w:qFormat/>
    <w:rPr>
      <w:rFonts w:ascii="宋体" w:hAnsi="Courier New"/>
      <w:sz w:val="20"/>
      <w:lang w:eastAsia="en-US"/>
    </w:rPr>
  </w:style>
  <w:style w:type="character" w:styleId="936" w:customStyle="1">
    <w:name w:val="纯文本 Char"/>
    <w:link w:val="935"/>
    <w:uiPriority w:val="0"/>
    <w:qFormat/>
    <w:rPr>
      <w:rFonts w:ascii="宋体" w:hAnsi="Courier New" w:eastAsia="宋体" w:cs="Courier New"/>
      <w:szCs w:val="21"/>
    </w:rPr>
  </w:style>
  <w:style w:type="paragraph" w:styleId="937" w:customStyle="1">
    <w:name w:val="目录 81"/>
    <w:basedOn w:val="662"/>
    <w:next w:val="662"/>
    <w:uiPriority w:val="0"/>
    <w:semiHidden/>
    <w:qFormat/>
    <w:pPr>
      <w:ind w:left="1470"/>
      <w:jc w:val="left"/>
    </w:pPr>
  </w:style>
  <w:style w:type="paragraph" w:styleId="938" w:customStyle="1">
    <w:name w:val="日期1"/>
    <w:basedOn w:val="662"/>
    <w:next w:val="662"/>
    <w:link w:val="939"/>
    <w:uiPriority w:val="0"/>
    <w:qFormat/>
    <w:rPr>
      <w:sz w:val="24"/>
      <w:szCs w:val="24"/>
      <w:lang w:eastAsia="en-US"/>
    </w:rPr>
  </w:style>
  <w:style w:type="character" w:styleId="939" w:customStyle="1">
    <w:name w:val="日期 Char"/>
    <w:link w:val="938"/>
    <w:uiPriority w:val="0"/>
    <w:qFormat/>
    <w:rPr>
      <w:rFonts w:ascii="Times New Roman" w:hAnsi="Times New Roman" w:eastAsia="宋体" w:cs="Times New Roman"/>
      <w:sz w:val="24"/>
      <w:szCs w:val="24"/>
    </w:rPr>
  </w:style>
  <w:style w:type="paragraph" w:styleId="940" w:customStyle="1">
    <w:name w:val="正文文本缩进 21"/>
    <w:basedOn w:val="662"/>
    <w:link w:val="941"/>
    <w:uiPriority w:val="0"/>
    <w:qFormat/>
    <w:pPr>
      <w:ind w:left="630" w:firstLine="645"/>
    </w:pPr>
    <w:rPr>
      <w:rFonts w:ascii="Arial" w:hAnsi="Arial" w:eastAsia="仿宋_GB2312"/>
      <w:sz w:val="32"/>
      <w:szCs w:val="32"/>
      <w:lang w:eastAsia="en-US"/>
    </w:rPr>
  </w:style>
  <w:style w:type="character" w:styleId="941" w:customStyle="1">
    <w:name w:val="正文文本缩进 2 Char"/>
    <w:link w:val="940"/>
    <w:uiPriority w:val="0"/>
    <w:qFormat/>
    <w:rPr>
      <w:rFonts w:ascii="Arial" w:hAnsi="Arial" w:eastAsia="仿宋_GB2312" w:cs="Arial"/>
      <w:sz w:val="32"/>
      <w:szCs w:val="32"/>
    </w:rPr>
  </w:style>
  <w:style w:type="paragraph" w:styleId="942" w:customStyle="1">
    <w:name w:val="批注框文本1"/>
    <w:basedOn w:val="662"/>
    <w:link w:val="943"/>
    <w:uiPriority w:val="0"/>
    <w:semiHidden/>
    <w:qFormat/>
    <w:rPr>
      <w:sz w:val="18"/>
      <w:szCs w:val="18"/>
      <w:lang w:eastAsia="en-US"/>
    </w:rPr>
  </w:style>
  <w:style w:type="character" w:styleId="943" w:customStyle="1">
    <w:name w:val="批注框文本 Char"/>
    <w:link w:val="942"/>
    <w:uiPriority w:val="0"/>
    <w:semiHidden/>
    <w:qFormat/>
    <w:rPr>
      <w:rFonts w:ascii="Times New Roman" w:hAnsi="Times New Roman" w:eastAsia="宋体" w:cs="Times New Roman"/>
      <w:sz w:val="18"/>
      <w:szCs w:val="18"/>
    </w:rPr>
  </w:style>
  <w:style w:type="paragraph" w:styleId="944" w:customStyle="1">
    <w:name w:val="页脚1"/>
    <w:basedOn w:val="662"/>
    <w:link w:val="945"/>
    <w:uiPriority w:val="99"/>
    <w:qFormat/>
    <w:pPr>
      <w:jc w:val="left"/>
      <w:tabs>
        <w:tab w:val="center" w:pos="4153" w:leader="none"/>
        <w:tab w:val="right" w:pos="8306" w:leader="none"/>
      </w:tabs>
    </w:pPr>
    <w:rPr>
      <w:sz w:val="18"/>
      <w:szCs w:val="18"/>
      <w:lang w:eastAsia="en-US"/>
    </w:rPr>
  </w:style>
  <w:style w:type="character" w:styleId="945" w:customStyle="1">
    <w:name w:val="页脚 Char"/>
    <w:link w:val="944"/>
    <w:uiPriority w:val="99"/>
    <w:qFormat/>
    <w:rPr>
      <w:rFonts w:ascii="Times New Roman" w:hAnsi="Times New Roman" w:eastAsia="宋体" w:cs="Times New Roman"/>
      <w:sz w:val="18"/>
      <w:szCs w:val="18"/>
    </w:rPr>
  </w:style>
  <w:style w:type="paragraph" w:styleId="946" w:customStyle="1">
    <w:name w:val="页眉1"/>
    <w:basedOn w:val="662"/>
    <w:link w:val="94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7" w:customStyle="1">
    <w:name w:val="页眉 Char"/>
    <w:link w:val="946"/>
    <w:uiPriority w:val="0"/>
    <w:qFormat/>
    <w:rPr>
      <w:rFonts w:ascii="Times New Roman" w:hAnsi="Times New Roman" w:eastAsia="宋体" w:cs="Times New Roman"/>
      <w:sz w:val="18"/>
      <w:szCs w:val="18"/>
    </w:rPr>
  </w:style>
  <w:style w:type="paragraph" w:styleId="948" w:customStyle="1">
    <w:name w:val="目录 11"/>
    <w:basedOn w:val="662"/>
    <w:next w:val="662"/>
    <w:uiPriority w:val="39"/>
    <w:qFormat/>
    <w:pPr>
      <w:jc w:val="left"/>
      <w:spacing w:before="120" w:after="120" w:line="400" w:lineRule="exact"/>
      <w:tabs>
        <w:tab w:val="right" w:pos="8720" w:leader="dot"/>
      </w:tabs>
    </w:pPr>
    <w:rPr>
      <w:rFonts w:ascii="宋体" w:hAnsi="宋体"/>
      <w:caps/>
      <w:sz w:val="24"/>
      <w:szCs w:val="24"/>
    </w:rPr>
  </w:style>
  <w:style w:type="paragraph" w:styleId="949" w:customStyle="1">
    <w:name w:val="目录 41"/>
    <w:basedOn w:val="662"/>
    <w:next w:val="662"/>
    <w:uiPriority w:val="0"/>
    <w:semiHidden/>
    <w:qFormat/>
    <w:pPr>
      <w:ind w:left="630"/>
      <w:jc w:val="left"/>
    </w:pPr>
  </w:style>
  <w:style w:type="paragraph" w:styleId="950" w:customStyle="1">
    <w:name w:val="列表1"/>
    <w:basedOn w:val="662"/>
    <w:uiPriority w:val="0"/>
    <w:qFormat/>
    <w:pPr>
      <w:ind w:left="200" w:hanging="200"/>
    </w:pPr>
  </w:style>
  <w:style w:type="paragraph" w:styleId="951" w:customStyle="1">
    <w:name w:val="目录 61"/>
    <w:basedOn w:val="662"/>
    <w:next w:val="662"/>
    <w:uiPriority w:val="0"/>
    <w:semiHidden/>
    <w:qFormat/>
    <w:pPr>
      <w:ind w:left="1050"/>
      <w:jc w:val="left"/>
    </w:pPr>
  </w:style>
  <w:style w:type="paragraph" w:styleId="952" w:customStyle="1">
    <w:name w:val="正文文本缩进 31"/>
    <w:basedOn w:val="662"/>
    <w:link w:val="953"/>
    <w:uiPriority w:val="0"/>
    <w:qFormat/>
    <w:pPr>
      <w:ind w:left="645" w:firstLine="645"/>
    </w:pPr>
    <w:rPr>
      <w:rFonts w:ascii="Arial" w:hAnsi="Arial" w:eastAsia="仿宋_GB2312"/>
      <w:color w:val="ffff00"/>
      <w:sz w:val="32"/>
      <w:szCs w:val="32"/>
      <w:lang w:eastAsia="en-US"/>
    </w:rPr>
  </w:style>
  <w:style w:type="character" w:styleId="953" w:customStyle="1">
    <w:name w:val="正文文本缩进 3 Char"/>
    <w:link w:val="952"/>
    <w:uiPriority w:val="0"/>
    <w:qFormat/>
    <w:rPr>
      <w:rFonts w:ascii="Arial" w:hAnsi="Arial" w:eastAsia="仿宋_GB2312" w:cs="Arial"/>
      <w:color w:val="ffff00"/>
      <w:sz w:val="32"/>
      <w:szCs w:val="32"/>
    </w:rPr>
  </w:style>
  <w:style w:type="paragraph" w:styleId="954" w:customStyle="1">
    <w:name w:val="图表目录1"/>
    <w:basedOn w:val="662"/>
    <w:next w:val="662"/>
    <w:uiPriority w:val="0"/>
    <w:semiHidden/>
    <w:qFormat/>
    <w:pPr>
      <w:ind w:left="840" w:hanging="420"/>
    </w:pPr>
  </w:style>
  <w:style w:type="paragraph" w:styleId="955" w:customStyle="1">
    <w:name w:val="目录 21"/>
    <w:basedOn w:val="662"/>
    <w:next w:val="662"/>
    <w:uiPriority w:val="39"/>
    <w:qFormat/>
    <w:pPr>
      <w:ind w:left="210"/>
      <w:jc w:val="left"/>
    </w:pPr>
    <w:rPr>
      <w:smallCaps/>
      <w:szCs w:val="24"/>
    </w:rPr>
  </w:style>
  <w:style w:type="paragraph" w:styleId="956" w:customStyle="1">
    <w:name w:val="目录 91"/>
    <w:basedOn w:val="662"/>
    <w:next w:val="662"/>
    <w:uiPriority w:val="0"/>
    <w:semiHidden/>
    <w:qFormat/>
    <w:pPr>
      <w:ind w:left="1680"/>
      <w:jc w:val="left"/>
    </w:pPr>
  </w:style>
  <w:style w:type="paragraph" w:styleId="957" w:customStyle="1">
    <w:name w:val="正文文本 21"/>
    <w:basedOn w:val="662"/>
    <w:link w:val="958"/>
    <w:uiPriority w:val="0"/>
    <w:qFormat/>
    <w:pPr>
      <w:jc w:val="center"/>
      <w:widowControl/>
    </w:pPr>
    <w:rPr>
      <w:rFonts w:ascii="楷体_GB2312" w:eastAsia="楷体_GB2312"/>
      <w:sz w:val="28"/>
      <w:szCs w:val="28"/>
      <w:lang w:eastAsia="en-US"/>
    </w:rPr>
  </w:style>
  <w:style w:type="character" w:styleId="958" w:customStyle="1">
    <w:name w:val="正文文本 2 Char"/>
    <w:link w:val="957"/>
    <w:uiPriority w:val="0"/>
    <w:qFormat/>
    <w:rPr>
      <w:rFonts w:ascii="楷体_GB2312" w:hAnsi="Times New Roman" w:eastAsia="楷体_GB2312" w:cs="Times New Roman"/>
      <w:sz w:val="28"/>
      <w:szCs w:val="28"/>
    </w:rPr>
  </w:style>
  <w:style w:type="paragraph" w:styleId="959" w:customStyle="1">
    <w:name w:val="普通(网站)1"/>
    <w:basedOn w:val="662"/>
    <w:uiPriority w:val="99"/>
    <w:qFormat/>
    <w:pPr>
      <w:jc w:val="left"/>
      <w:spacing w:before="100" w:beforeAutospacing="1" w:after="100" w:afterAutospacing="1"/>
      <w:widowControl/>
    </w:pPr>
    <w:rPr>
      <w:rFonts w:ascii="宋体" w:hAnsi="宋体" w:cs="宋体"/>
      <w:sz w:val="24"/>
      <w:szCs w:val="24"/>
    </w:rPr>
  </w:style>
  <w:style w:type="paragraph" w:styleId="960" w:customStyle="1">
    <w:name w:val="索引 11"/>
    <w:basedOn w:val="662"/>
    <w:next w:val="662"/>
    <w:uiPriority w:val="0"/>
    <w:semiHidden/>
    <w:qFormat/>
    <w:pPr>
      <w:spacing w:line="240" w:lineRule="atLeast"/>
    </w:pPr>
    <w:rPr>
      <w:b/>
      <w:bCs/>
    </w:rPr>
  </w:style>
  <w:style w:type="paragraph" w:styleId="961" w:customStyle="1">
    <w:name w:val="批注主题1"/>
    <w:basedOn w:val="920"/>
    <w:next w:val="920"/>
    <w:link w:val="962"/>
    <w:uiPriority w:val="0"/>
    <w:semiHidden/>
    <w:qFormat/>
    <w:rPr>
      <w:b/>
      <w:bCs/>
    </w:rPr>
  </w:style>
  <w:style w:type="character" w:styleId="962" w:customStyle="1">
    <w:name w:val="批注主题 Char"/>
    <w:link w:val="961"/>
    <w:uiPriority w:val="0"/>
    <w:semiHidden/>
    <w:qFormat/>
    <w:rPr>
      <w:rFonts w:ascii="Times New Roman" w:hAnsi="Times New Roman" w:eastAsia="宋体" w:cs="Times New Roman"/>
      <w:b/>
      <w:bCs/>
      <w:szCs w:val="21"/>
    </w:rPr>
  </w:style>
  <w:style w:type="character" w:styleId="963" w:customStyle="1">
    <w:name w:val="正文首行缩进 Char"/>
    <w:link w:val="925"/>
    <w:uiPriority w:val="0"/>
    <w:qFormat/>
    <w:rPr>
      <w:rFonts w:ascii="仿宋_GB2312" w:hAnsi="Times New Roman" w:eastAsia="仿宋_GB2312" w:cs="Times New Roman"/>
      <w:sz w:val="30"/>
      <w:szCs w:val="30"/>
    </w:rPr>
  </w:style>
  <w:style w:type="character" w:styleId="964" w:customStyle="1">
    <w:name w:val="正文首行缩进 2 Char"/>
    <w:link w:val="930"/>
    <w:uiPriority w:val="0"/>
    <w:qFormat/>
    <w:rPr>
      <w:rFonts w:ascii="宋体" w:hAnsi="宋体" w:eastAsia="宋体" w:cs="Times New Roman"/>
      <w:sz w:val="32"/>
      <w:szCs w:val="20"/>
    </w:rPr>
  </w:style>
  <w:style w:type="table" w:styleId="965" w:customStyle="1">
    <w:name w:val="网格型1"/>
    <w:basedOn w:val="905"/>
    <w:uiPriority w:val="0"/>
    <w:qFormat/>
    <w:pPr>
      <w:jc w:val="both"/>
      <w:widowControl w:val="off"/>
    </w:pPr>
    <w:tblPr/>
  </w:style>
  <w:style w:type="character" w:styleId="966" w:customStyle="1">
    <w:name w:val="要点1"/>
    <w:uiPriority w:val="0"/>
    <w:qFormat/>
    <w:rPr>
      <w:b/>
      <w:bCs/>
    </w:rPr>
  </w:style>
  <w:style w:type="character" w:styleId="967" w:customStyle="1">
    <w:name w:val="页码1"/>
    <w:uiPriority w:val="0"/>
    <w:qFormat/>
  </w:style>
  <w:style w:type="character" w:styleId="968" w:customStyle="1">
    <w:name w:val="已访问的超链接1"/>
    <w:uiPriority w:val="0"/>
    <w:qFormat/>
    <w:rPr>
      <w:color w:val="800080"/>
      <w:u w:val="single"/>
    </w:rPr>
  </w:style>
  <w:style w:type="character" w:styleId="969" w:customStyle="1">
    <w:name w:val="超链接1"/>
    <w:uiPriority w:val="99"/>
    <w:qFormat/>
    <w:rPr>
      <w:color w:val="0000ff"/>
      <w:u w:val="single"/>
    </w:rPr>
  </w:style>
  <w:style w:type="character" w:styleId="970" w:customStyle="1">
    <w:name w:val="批注引用1"/>
    <w:uiPriority w:val="0"/>
    <w:semiHidden/>
    <w:qFormat/>
    <w:rPr>
      <w:sz w:val="21"/>
      <w:szCs w:val="21"/>
    </w:rPr>
  </w:style>
  <w:style w:type="paragraph" w:styleId="971" w:customStyle="1">
    <w:name w:val="正文空2字"/>
    <w:basedOn w:val="972"/>
    <w:uiPriority w:val="99"/>
    <w:qFormat/>
    <w:pPr>
      <w:ind w:firstLine="640"/>
      <w:spacing w:line="560" w:lineRule="exact"/>
      <w:widowControl w:val="off"/>
    </w:pPr>
    <w:rPr>
      <w:rFonts w:ascii="仿宋_GB2312" w:hAnsi="仿宋_GB2312" w:cs="仿宋_GB2312"/>
      <w:lang w:val="zh-TW"/>
    </w:rPr>
  </w:style>
  <w:style w:type="paragraph" w:styleId="972" w:customStyle="1">
    <w:name w:val="左对齐正文"/>
    <w:uiPriority w:val="99"/>
    <w:qFormat/>
    <w:rPr>
      <w:rFonts w:hint="default" w:ascii="Calibri" w:hAnsi="Calibri" w:eastAsia="仿宋_GB2312" w:cs="Calibri"/>
      <w:sz w:val="32"/>
      <w:szCs w:val="32"/>
      <w:lang w:val="en-US" w:eastAsia="zh-CN" w:bidi="ar-SA"/>
    </w:rPr>
  </w:style>
  <w:style w:type="paragraph" w:styleId="973" w:customStyle="1">
    <w:name w:val="索引 41"/>
    <w:basedOn w:val="662"/>
    <w:next w:val="662"/>
    <w:uiPriority w:val="0"/>
    <w:semiHidden/>
    <w:qFormat/>
    <w:pPr>
      <w:ind w:left="1260"/>
    </w:pPr>
    <w:rPr>
      <w:rFonts w:ascii="Calibri" w:hAnsi="Calibri" w:eastAsia="Calibri" w:cs="宋体"/>
      <w:sz w:val="20"/>
      <w:lang w:val="zh-CN"/>
    </w:rPr>
  </w:style>
  <w:style w:type="character" w:styleId="974" w:customStyle="1">
    <w:name w:val="font5 Char"/>
    <w:uiPriority w:val="0"/>
    <w:qFormat/>
    <w:rPr>
      <w:rFonts w:ascii="宋体" w:hAnsi="宋体" w:eastAsia="宋体"/>
      <w:sz w:val="28"/>
      <w:szCs w:val="28"/>
      <w:lang w:val="en-US" w:eastAsia="zh-CN" w:bidi="ar-SA"/>
    </w:rPr>
  </w:style>
  <w:style w:type="character" w:styleId="975" w:customStyle="1">
    <w:name w:val="二级目录 Char"/>
    <w:link w:val="976"/>
    <w:uiPriority w:val="0"/>
    <w:qFormat/>
    <w:rPr>
      <w:b/>
      <w:sz w:val="30"/>
      <w:szCs w:val="28"/>
    </w:rPr>
  </w:style>
  <w:style w:type="paragraph" w:styleId="976" w:customStyle="1">
    <w:name w:val="二级目录"/>
    <w:next w:val="662"/>
    <w:link w:val="97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662"/>
    <w:link w:val="977"/>
    <w:uiPriority w:val="0"/>
    <w:qFormat/>
    <w:pPr>
      <w:contextualSpacing/>
      <w:ind w:left="720"/>
      <w:jc w:val="left"/>
      <w:widowControl/>
    </w:pPr>
    <w:rPr>
      <w:rFonts w:ascii="Calibri" w:hAnsi="Calibri"/>
      <w:sz w:val="24"/>
      <w:szCs w:val="24"/>
      <w:lang w:eastAsia="en-US" w:bidi="en-US"/>
    </w:rPr>
  </w:style>
  <w:style w:type="paragraph" w:styleId="979" w:customStyle="1">
    <w:name w:val="Body Text(ch)"/>
    <w:basedOn w:val="662"/>
    <w:next w:val="924"/>
    <w:uiPriority w:val="0"/>
    <w:qFormat/>
    <w:pPr>
      <w:spacing w:after="120"/>
    </w:pPr>
    <w:rPr>
      <w:rFonts w:ascii="宋体" w:hAnsi="Arial"/>
      <w:bCs/>
      <w:iCs/>
      <w:szCs w:val="24"/>
    </w:rPr>
  </w:style>
  <w:style w:type="paragraph" w:styleId="980"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customStyle="1">
    <w:name w:val="Char"/>
    <w:basedOn w:val="662"/>
    <w:uiPriority w:val="0"/>
    <w:qFormat/>
    <w:pPr>
      <w:ind w:firstLine="200"/>
      <w:tabs>
        <w:tab w:val="left" w:pos="360" w:leader="none"/>
      </w:tabs>
    </w:pPr>
    <w:rPr>
      <w:sz w:val="28"/>
      <w:szCs w:val="30"/>
    </w:rPr>
  </w:style>
  <w:style w:type="paragraph" w:styleId="983" w:customStyle="1">
    <w:name w:val="Char1"/>
    <w:basedOn w:val="918"/>
    <w:uiPriority w:val="0"/>
    <w:qFormat/>
    <w:rPr>
      <w:rFonts w:ascii="Tahoma" w:hAnsi="Tahoma"/>
      <w:sz w:val="24"/>
      <w:szCs w:val="24"/>
    </w:rPr>
  </w:style>
  <w:style w:type="paragraph" w:styleId="984"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985" w:customStyle="1">
    <w:name w:val="table_lines"/>
    <w:basedOn w:val="662"/>
    <w:uiPriority w:val="0"/>
    <w:qFormat/>
    <w:pPr>
      <w:jc w:val="left"/>
      <w:widowControl/>
    </w:pPr>
    <w:rPr>
      <w:sz w:val="20"/>
      <w:szCs w:val="20"/>
      <w:lang w:val="de-DE" w:eastAsia="de-DE"/>
    </w:rPr>
  </w:style>
  <w:style w:type="paragraph" w:styleId="98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7"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988" w:customStyle="1">
    <w:name w:val="Char Char Char Char"/>
    <w:basedOn w:val="918"/>
    <w:uiPriority w:val="0"/>
    <w:qFormat/>
    <w:pPr>
      <w:spacing w:line="360" w:lineRule="auto"/>
    </w:pPr>
    <w:rPr>
      <w:rFonts w:ascii="Tahoma" w:hAnsi="Tahoma"/>
      <w:sz w:val="24"/>
      <w:szCs w:val="24"/>
    </w:rPr>
  </w:style>
  <w:style w:type="paragraph" w:styleId="989" w:customStyle="1">
    <w:name w:val="列出段落2"/>
    <w:basedOn w:val="662"/>
    <w:uiPriority w:val="0"/>
    <w:qFormat/>
    <w:pPr>
      <w:contextualSpacing/>
      <w:ind w:left="720"/>
      <w:jc w:val="left"/>
      <w:widowControl/>
    </w:pPr>
    <w:rPr>
      <w:rFonts w:ascii="Calibri" w:hAnsi="Calibri"/>
      <w:sz w:val="24"/>
      <w:szCs w:val="24"/>
      <w:lang w:eastAsia="en-US" w:bidi="en-US"/>
    </w:rPr>
  </w:style>
  <w:style w:type="paragraph" w:styleId="990" w:customStyle="1">
    <w:name w:val="4"/>
    <w:basedOn w:val="662"/>
    <w:next w:val="952"/>
    <w:uiPriority w:val="0"/>
    <w:qFormat/>
    <w:pPr>
      <w:ind w:firstLine="420"/>
      <w:spacing w:line="360" w:lineRule="auto"/>
    </w:pPr>
    <w:rPr>
      <w:color w:val="ff0000"/>
      <w:sz w:val="24"/>
      <w:szCs w:val="24"/>
    </w:rPr>
  </w:style>
  <w:style w:type="paragraph" w:styleId="991"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992" w:customStyle="1">
    <w:name w:val="Char Char Char Char Char Char Char Char Char Char"/>
    <w:basedOn w:val="662"/>
    <w:uiPriority w:val="0"/>
    <w:qFormat/>
    <w:pPr>
      <w:spacing w:line="360" w:lineRule="auto"/>
    </w:pPr>
    <w:rPr>
      <w:sz w:val="24"/>
      <w:szCs w:val="20"/>
    </w:rPr>
  </w:style>
  <w:style w:type="paragraph" w:styleId="993" w:customStyle="1">
    <w:name w:val="样式1"/>
    <w:basedOn w:val="662"/>
    <w:uiPriority w:val="0"/>
    <w:qFormat/>
    <w:pPr>
      <w:numPr>
        <w:ilvl w:val="0"/>
        <w:numId w:val="3"/>
      </w:numPr>
    </w:pPr>
    <w:rPr>
      <w:rFonts w:ascii="宋体" w:hAnsi="宋体"/>
    </w:rPr>
  </w:style>
  <w:style w:type="paragraph" w:styleId="994"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995"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customStyle="1">
    <w:name w:val="标题3"/>
    <w:basedOn w:val="662"/>
    <w:next w:val="662"/>
    <w:uiPriority w:val="0"/>
    <w:qFormat/>
    <w:pPr>
      <w:ind w:firstLine="624"/>
      <w:spacing w:line="590" w:lineRule="atLeast"/>
    </w:pPr>
    <w:rPr>
      <w:rFonts w:ascii="方正黑体_GBK" w:eastAsia="方正黑体_GBK"/>
      <w:sz w:val="32"/>
      <w:szCs w:val="32"/>
    </w:rPr>
  </w:style>
  <w:style w:type="paragraph" w:styleId="998"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01"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customStyle="1">
    <w:name w:val="Char Char Char Char Char Char Char Char1"/>
    <w:basedOn w:val="662"/>
    <w:uiPriority w:val="0"/>
    <w:qFormat/>
    <w:pPr>
      <w:jc w:val="left"/>
      <w:spacing w:after="160" w:line="240" w:lineRule="exact"/>
      <w:widowControl/>
    </w:pPr>
    <w:rPr>
      <w:rFonts w:ascii="Verdana" w:hAnsi="Verdana"/>
      <w:sz w:val="20"/>
      <w:szCs w:val="20"/>
      <w:lang w:eastAsia="en-US"/>
    </w:rPr>
  </w:style>
  <w:style w:type="paragraph" w:styleId="1003"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1004" w:customStyle="1">
    <w:name w:val="Char Char Char Char1"/>
    <w:basedOn w:val="918"/>
    <w:uiPriority w:val="0"/>
    <w:qFormat/>
    <w:pPr>
      <w:spacing w:line="360" w:lineRule="auto"/>
    </w:pPr>
    <w:rPr>
      <w:rFonts w:ascii="Tahoma" w:hAnsi="Tahoma"/>
      <w:sz w:val="24"/>
      <w:szCs w:val="24"/>
    </w:rPr>
  </w:style>
  <w:style w:type="paragraph" w:styleId="1005" w:customStyle="1">
    <w:name w:val="table_1stline"/>
    <w:basedOn w:val="662"/>
    <w:uiPriority w:val="0"/>
    <w:qFormat/>
    <w:pPr>
      <w:jc w:val="left"/>
      <w:spacing w:before="120"/>
      <w:widowControl/>
    </w:pPr>
    <w:rPr>
      <w:bCs/>
      <w:sz w:val="20"/>
      <w:szCs w:val="20"/>
      <w:lang w:val="de-DE" w:eastAsia="de-DE"/>
    </w:rPr>
  </w:style>
  <w:style w:type="paragraph" w:styleId="1006"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1007" w:customStyle="1">
    <w:name w:val="标题1"/>
    <w:basedOn w:val="662"/>
    <w:next w:val="6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0" w:customStyle="1">
    <w:name w:val="Table Normal"/>
    <w:uiPriority w:val="0"/>
    <w:qFormat/>
    <w:tblPr>
      <w:tblCellMar>
        <w:left w:w="0" w:type="dxa"/>
        <w:top w:w="0" w:type="dxa"/>
        <w:right w:w="0" w:type="dxa"/>
        <w:bottom w:w="0" w:type="dxa"/>
      </w:tblCellMar>
    </w:tblPr>
  </w:style>
  <w:style w:type="paragraph" w:styleId="101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Normal_6_0"/>
    <w:uiPriority w:val="0"/>
    <w:qFormat/>
    <w:rPr>
      <w:rFonts w:hint="default" w:ascii="黑体" w:hAnsi="黑体" w:eastAsia="黑体" w:cs="黑体"/>
      <w:b/>
      <w:sz w:val="32"/>
      <w:szCs w:val="24"/>
      <w:lang w:val="en-US" w:eastAsia="zh-CN" w:bidi="ar-SA"/>
    </w:rPr>
  </w:style>
  <w:style w:type="paragraph" w:styleId="101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4" w:customStyle="1">
    <w:name w:val="正文_2"/>
    <w:next w:val="662"/>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正文文本12"/>
    <w:basedOn w:val="662"/>
    <w:uiPriority w:val="1"/>
    <w:qFormat/>
    <w:pPr>
      <w:ind w:left="120"/>
    </w:pPr>
    <w:rPr>
      <w:rFonts w:ascii="宋体" w:hAnsi="宋体" w:cs="宋体"/>
      <w:lang w:val="zh-CN" w:bidi="zh-CN"/>
    </w:rPr>
  </w:style>
  <w:style w:type="paragraph" w:styleId="1016" w:customStyle="1">
    <w:name w:val="正文2"/>
    <w:basedOn w:val="662"/>
    <w:next w:val="1017"/>
    <w:uiPriority w:val="0"/>
    <w:qFormat/>
    <w:pPr>
      <w:ind w:firstLine="510"/>
      <w:spacing w:before="156" w:line="360" w:lineRule="auto"/>
    </w:pPr>
    <w:rPr>
      <w:sz w:val="24"/>
      <w:szCs w:val="20"/>
    </w:rPr>
  </w:style>
  <w:style w:type="paragraph" w:styleId="1017" w:customStyle="1">
    <w:name w:val="UserStyle_0"/>
    <w:basedOn w:val="1016"/>
    <w:uiPriority w:val="0"/>
    <w:qFormat/>
    <w:pPr>
      <w:ind w:left="420"/>
      <w:spacing w:beforeAutospacing="0" w:after="120" w:afterAutospacing="0"/>
    </w:pPr>
  </w:style>
  <w:style w:type="paragraph" w:styleId="1018" w:customStyle="1">
    <w:name w:val="首行缩进"/>
    <w:basedOn w:val="662"/>
    <w:uiPriority w:val="0"/>
    <w:qFormat/>
    <w:pPr>
      <w:ind w:firstLine="480"/>
    </w:pPr>
    <w:rPr>
      <w:lang w:val="zh-CN"/>
    </w:rPr>
  </w:style>
  <w:style w:type="paragraph" w:styleId="1019" w:customStyle="1">
    <w:name w:val="Normal_18_0"/>
    <w:uiPriority w:val="0"/>
    <w:qFormat/>
    <w:rPr>
      <w:rFonts w:hint="default" w:ascii="黑体" w:hAnsi="黑体" w:eastAsia="黑体" w:cs="黑体"/>
      <w:b/>
      <w:sz w:val="32"/>
      <w:szCs w:val="24"/>
      <w:lang w:val="en-US" w:eastAsia="zh-CN" w:bidi="ar-SA"/>
    </w:rPr>
  </w:style>
  <w:style w:type="paragraph" w:styleId="1020" w:customStyle="1">
    <w:name w:val="正文_12_0_0_0_0"/>
    <w:basedOn w:val="662"/>
    <w:uiPriority w:val="0"/>
    <w:qFormat/>
    <w:rPr>
      <w:szCs w:val="24"/>
    </w:rPr>
  </w:style>
  <w:style w:type="paragraph" w:styleId="102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Normal_0"/>
    <w:uiPriority w:val="0"/>
    <w:qFormat/>
    <w:rPr>
      <w:rFonts w:hint="default" w:ascii="黑体" w:hAnsi="黑体" w:eastAsia="黑体" w:cs="Times New Roman"/>
      <w:b/>
      <w:sz w:val="32"/>
      <w:szCs w:val="24"/>
      <w:lang w:val="en-US" w:eastAsia="zh-CN" w:bidi="ar-SA"/>
    </w:rPr>
  </w:style>
  <w:style w:type="paragraph" w:styleId="1026" w:customStyle="1">
    <w:name w:val="部分1"/>
    <w:basedOn w:val="662"/>
    <w:uiPriority w:val="0"/>
    <w:qFormat/>
    <w:pPr>
      <w:jc w:val="center"/>
      <w:keepNext/>
      <w:pageBreakBefore/>
      <w:spacing w:line="360" w:lineRule="auto"/>
      <w:tabs>
        <w:tab w:val="left" w:pos="720" w:leader="none"/>
      </w:tabs>
      <w:outlineLvl w:val="0"/>
    </w:pPr>
    <w:rPr>
      <w:rFonts w:eastAsia="黑体"/>
      <w:b/>
      <w:sz w:val="36"/>
      <w:szCs w:val="20"/>
    </w:rPr>
  </w:style>
  <w:style w:type="paragraph" w:styleId="1027"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_16_0_0_0"/>
    <w:basedOn w:val="1014"/>
    <w:uiPriority w:val="0"/>
    <w:qFormat/>
    <w:rPr>
      <w:rFonts w:eastAsia="Times New Roman"/>
      <w:szCs w:val="21"/>
    </w:rPr>
  </w:style>
  <w:style w:type="character" w:styleId="1029" w:customStyle="1">
    <w:name w:val="10_0"/>
    <w:uiPriority w:val="0"/>
    <w:qFormat/>
    <w:rPr>
      <w:rFonts w:ascii="Times New Roman" w:hAnsi="Times New Roman" w:eastAsia="Times New Roman" w:cs="Times New Roman"/>
    </w:rPr>
  </w:style>
  <w:style w:type="paragraph" w:styleId="1030" w:customStyle="1">
    <w:name w:val="正文_1_1"/>
    <w:uiPriority w:val="0"/>
    <w:qFormat/>
    <w:pPr>
      <w:jc w:val="both"/>
      <w:widowControl w:val="off"/>
    </w:pPr>
    <w:rPr>
      <w:rFonts w:hint="default" w:ascii="Calibri" w:hAnsi="Calibri" w:eastAsia="宋体" w:cs="Times New Roman"/>
      <w:sz w:val="21"/>
      <w:lang w:val="en-US" w:eastAsia="zh-CN" w:bidi="ar-SA"/>
    </w:rPr>
  </w:style>
  <w:style w:type="paragraph" w:styleId="1031" w:customStyle="1">
    <w:name w:val="正文文本_0"/>
    <w:basedOn w:val="1014"/>
    <w:uiPriority w:val="0"/>
    <w:qFormat/>
    <w:pPr>
      <w:spacing w:line="60" w:lineRule="auto"/>
    </w:pPr>
    <w:rPr>
      <w:rFonts w:ascii="仿宋_GB2312" w:eastAsia="仿宋_GB2312"/>
      <w:sz w:val="32"/>
    </w:rPr>
  </w:style>
  <w:style w:type="paragraph" w:styleId="103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33" w:customStyle="1">
    <w:name w:val="List Paragraph1"/>
    <w:basedOn w:val="1014"/>
    <w:uiPriority w:val="0"/>
    <w:qFormat/>
    <w:pPr>
      <w:ind w:firstLine="420"/>
    </w:pPr>
    <w:rPr>
      <w:rFonts w:ascii="Times New Roman" w:hAnsi="Times New Roman"/>
      <w:b/>
      <w:sz w:val="24"/>
      <w:szCs w:val="24"/>
    </w:rPr>
  </w:style>
  <w:style w:type="paragraph" w:styleId="1034"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缩进_1"/>
    <w:basedOn w:val="1014"/>
    <w:uiPriority w:val="99"/>
    <w:qFormat/>
    <w:pPr>
      <w:ind w:firstLine="420"/>
    </w:pPr>
    <w:rPr>
      <w:rFonts w:ascii="宋体"/>
      <w:color w:val="000000"/>
      <w:sz w:val="24"/>
      <w:szCs w:val="20"/>
    </w:rPr>
  </w:style>
  <w:style w:type="paragraph" w:styleId="1036" w:customStyle="1">
    <w:name w:val="正文_2_1"/>
    <w:next w:val="103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正文文本缩进_0_0"/>
    <w:basedOn w:val="1036"/>
    <w:uiPriority w:val="0"/>
    <w:qFormat/>
    <w:pPr>
      <w:ind w:firstLine="225"/>
    </w:pPr>
    <w:rPr>
      <w:rFonts w:ascii="仿宋_GB2312" w:hAnsi="Calibri" w:eastAsia="仿宋_GB2312"/>
      <w:sz w:val="32"/>
    </w:rPr>
  </w:style>
  <w:style w:type="paragraph" w:styleId="103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_16"/>
    <w:next w:val="1041"/>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1_0_0"/>
    <w:basedOn w:val="1042"/>
    <w:next w:val="1017"/>
    <w:uiPriority w:val="0"/>
    <w:qFormat/>
    <w:rPr>
      <w:rFonts w:ascii="Times New Roman" w:hAnsi="Times New Roman" w:eastAsia="Times New Roman" w:cs="Times New Roman"/>
      <w:sz w:val="24"/>
      <w:szCs w:val="24"/>
      <w:lang w:val="en-US" w:eastAsia="zh-CN" w:bidi="ar-SA"/>
    </w:rPr>
  </w:style>
  <w:style w:type="paragraph" w:styleId="1042" w:customStyle="1">
    <w:name w:val="正文_2_0"/>
    <w:basedOn w:val="1043"/>
    <w:next w:val="1044"/>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0_2"/>
    <w:uiPriority w:val="0"/>
    <w:qFormat/>
    <w:rPr>
      <w:rFonts w:hint="default" w:ascii="黑体" w:hAnsi="黑体" w:eastAsia="黑体" w:cs="Times New Roman"/>
      <w:b/>
      <w:sz w:val="32"/>
      <w:szCs w:val="24"/>
    </w:rPr>
  </w:style>
  <w:style w:type="paragraph" w:styleId="1044" w:customStyle="1">
    <w:name w:val="标题 2_0_0"/>
    <w:basedOn w:val="1042"/>
    <w:next w:val="1042"/>
    <w:uiPriority w:val="0"/>
    <w:qFormat/>
    <w:pPr>
      <w:keepLines/>
      <w:keepNext/>
      <w:spacing w:before="20" w:beforeAutospacing="0" w:after="20" w:afterAutospacing="0" w:line="240" w:lineRule="auto"/>
      <w:outlineLvl w:val="1"/>
    </w:pPr>
    <w:rPr>
      <w:rFonts w:ascii="Arial" w:hAnsi="Arial" w:eastAsia="宋体" w:cs="Times New Roman"/>
      <w:sz w:val="28"/>
    </w:rPr>
  </w:style>
  <w:style w:type="paragraph" w:styleId="1045" w:customStyle="1">
    <w:name w:val="UserStyle_0_1"/>
    <w:basedOn w:val="1046"/>
    <w:uiPriority w:val="0"/>
    <w:qFormat/>
    <w:pPr>
      <w:ind w:left="420"/>
      <w:spacing w:beforeAutospacing="0" w:after="120" w:afterAutospacing="0"/>
    </w:pPr>
  </w:style>
  <w:style w:type="paragraph" w:styleId="1046" w:customStyle="1">
    <w:name w:val="正文1_0_1"/>
    <w:basedOn w:val="1047"/>
    <w:next w:val="1045"/>
    <w:uiPriority w:val="0"/>
    <w:qFormat/>
    <w:pPr>
      <w:ind w:left="357" w:firstLine="420"/>
      <w:jc w:val="left"/>
      <w:spacing w:line="360" w:lineRule="auto"/>
      <w:widowControl/>
    </w:pPr>
    <w:rPr>
      <w:rFonts w:cs="Arial"/>
      <w:szCs w:val="20"/>
      <w:lang w:bidi="ar-SA"/>
    </w:rPr>
  </w:style>
  <w:style w:type="paragraph" w:styleId="1047" w:customStyle="1">
    <w:name w:val="正文_16_0"/>
    <w:next w:val="1048"/>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标题 3_0_0"/>
    <w:basedOn w:val="1049"/>
    <w:next w:val="1047"/>
    <w:uiPriority w:val="0"/>
    <w:qFormat/>
    <w:pPr>
      <w:keepLines/>
      <w:keepNext/>
      <w:spacing w:before="260" w:after="260" w:line="413" w:lineRule="auto"/>
      <w:outlineLvl w:val="2"/>
    </w:pPr>
    <w:rPr>
      <w:rFonts w:ascii="Times New Roman" w:hAnsi="Times New Roman"/>
      <w:b/>
      <w:sz w:val="32"/>
      <w:szCs w:val="20"/>
    </w:rPr>
  </w:style>
  <w:style w:type="paragraph" w:styleId="1049" w:customStyle="1">
    <w:name w:val="正文_3_1"/>
    <w:next w:val="1048"/>
    <w:uiPriority w:val="0"/>
    <w:qFormat/>
    <w:pPr>
      <w:jc w:val="both"/>
      <w:widowControl w:val="off"/>
    </w:pPr>
    <w:rPr>
      <w:rFonts w:hint="default" w:ascii="Calibri" w:hAnsi="Calibri" w:eastAsia="宋体" w:cs="Times New Roman"/>
      <w:lang w:val="en-US" w:eastAsia="zh-CN" w:bidi="ar-SA"/>
    </w:rPr>
  </w:style>
  <w:style w:type="paragraph" w:styleId="1050" w:customStyle="1">
    <w:name w:val="正文文本_1"/>
    <w:basedOn w:val="1040"/>
    <w:link w:val="1051"/>
    <w:uiPriority w:val="0"/>
    <w:qFormat/>
    <w:pPr>
      <w:spacing w:line="60" w:lineRule="auto"/>
    </w:pPr>
    <w:rPr>
      <w:rFonts w:ascii="仿宋_GB2312" w:eastAsia="仿宋_GB2312"/>
      <w:sz w:val="32"/>
      <w:lang w:eastAsia="en-US"/>
    </w:rPr>
  </w:style>
  <w:style w:type="character" w:styleId="1051" w:customStyle="1">
    <w:name w:val="正文文本 Char_0"/>
    <w:link w:val="1050"/>
    <w:uiPriority w:val="0"/>
    <w:qFormat/>
    <w:rPr>
      <w:rFonts w:ascii="仿宋_GB2312" w:hAnsi="Calibri" w:eastAsia="仿宋_GB2312"/>
      <w:sz w:val="32"/>
      <w:szCs w:val="22"/>
    </w:rPr>
  </w:style>
  <w:style w:type="paragraph" w:styleId="1052"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053" w:customStyle="1">
    <w:name w:val="List Paragraph1_0"/>
    <w:basedOn w:val="1040"/>
    <w:uiPriority w:val="0"/>
    <w:qFormat/>
    <w:pPr>
      <w:ind w:firstLine="420"/>
    </w:pPr>
    <w:rPr>
      <w:rFonts w:ascii="Times New Roman" w:hAnsi="Times New Roman"/>
      <w:b/>
      <w:sz w:val="24"/>
      <w:szCs w:val="24"/>
    </w:rPr>
  </w:style>
  <w:style w:type="paragraph" w:styleId="1054" w:customStyle="1">
    <w:name w:val="正文_1_1_0"/>
    <w:uiPriority w:val="0"/>
    <w:qFormat/>
    <w:pPr>
      <w:jc w:val="both"/>
      <w:widowControl w:val="off"/>
    </w:pPr>
    <w:rPr>
      <w:rFonts w:hint="default" w:ascii="Calibri" w:hAnsi="Calibri" w:eastAsia="宋体" w:cs="Times New Roman"/>
      <w:sz w:val="21"/>
      <w:lang w:val="en-US" w:eastAsia="zh-CN" w:bidi="ar-SA"/>
    </w:rPr>
  </w:style>
  <w:style w:type="paragraph" w:styleId="1055" w:customStyle="1">
    <w:name w:val="Normal_0_2_0_0"/>
    <w:uiPriority w:val="0"/>
    <w:qFormat/>
    <w:rPr>
      <w:rFonts w:hint="default" w:ascii="黑体" w:hAnsi="黑体" w:eastAsia="黑体" w:cs="Times New Roman"/>
      <w:b/>
      <w:sz w:val="32"/>
      <w:szCs w:val="24"/>
      <w:lang w:val="en-US" w:eastAsia="zh-CN" w:bidi="ar-SA"/>
    </w:rPr>
  </w:style>
  <w:style w:type="paragraph" w:styleId="1056" w:customStyle="1">
    <w:name w:val="Normal_20_0"/>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058" w:customStyle="1">
    <w:name w:val="正文1_0"/>
    <w:uiPriority w:val="0"/>
    <w:qFormat/>
    <w:pPr>
      <w:jc w:val="both"/>
      <w:widowControl w:val="off"/>
    </w:pPr>
    <w:rPr>
      <w:rFonts w:hint="default" w:ascii="Calibri" w:hAnsi="Calibri" w:eastAsia="宋体" w:cs="Times New Roman"/>
      <w:lang w:val="en-US" w:eastAsia="zh-CN" w:bidi="ar-SA"/>
    </w:rPr>
  </w:style>
  <w:style w:type="paragraph" w:styleId="1059" w:customStyle="1">
    <w:name w:val="正文1_1"/>
    <w:uiPriority w:val="0"/>
    <w:qFormat/>
    <w:pPr>
      <w:jc w:val="both"/>
      <w:widowControl w:val="off"/>
    </w:pPr>
    <w:rPr>
      <w:rFonts w:hint="default" w:ascii="Calibri" w:hAnsi="Calibri" w:eastAsia="Times New Roman" w:cs="Times New Roman"/>
      <w:lang w:val="en-US" w:eastAsia="zh-CN" w:bidi="ar-SA"/>
    </w:rPr>
  </w:style>
  <w:style w:type="character" w:styleId="1060" w:customStyle="1">
    <w:name w:val="纯文本 字符"/>
    <w:link w:val="683"/>
    <w:uiPriority w:val="99"/>
    <w:qFormat/>
    <w:rPr>
      <w:rFonts w:ascii="宋体" w:hAnsi="Calibri"/>
      <w:szCs w:val="21"/>
    </w:rPr>
  </w:style>
  <w:style w:type="paragraph" w:styleId="1061" w:customStyle="1">
    <w:name w:val="Normal_0_2_0"/>
    <w:uiPriority w:val="0"/>
    <w:qFormat/>
    <w:rPr>
      <w:rFonts w:hint="default" w:ascii="黑体" w:hAnsi="黑体" w:eastAsia="黑体" w:cs="Times New Roman"/>
      <w:b/>
      <w:sz w:val="32"/>
      <w:szCs w:val="24"/>
      <w:lang w:val="en-US" w:eastAsia="zh-CN" w:bidi="ar-SA"/>
    </w:rPr>
  </w:style>
  <w:style w:type="paragraph" w:styleId="1062" w:customStyle="1">
    <w:name w:val="Normal_25"/>
    <w:uiPriority w:val="0"/>
    <w:qFormat/>
    <w:rPr>
      <w:rFonts w:hint="default" w:ascii="黑体" w:hAnsi="黑体" w:eastAsia="黑体" w:cs="Times New Roman"/>
      <w:b/>
      <w:sz w:val="32"/>
      <w:szCs w:val="24"/>
      <w:lang w:val="en-US" w:eastAsia="zh-CN" w:bidi="ar-SA"/>
    </w:rPr>
  </w:style>
  <w:style w:type="paragraph" w:styleId="1063" w:customStyle="1">
    <w:name w:val="Normal_23_0"/>
    <w:uiPriority w:val="0"/>
    <w:qFormat/>
    <w:rPr>
      <w:rFonts w:hint="default" w:ascii="黑体" w:hAnsi="黑体" w:eastAsia="黑体" w:cs="Times New Roman"/>
      <w:b/>
      <w:sz w:val="32"/>
      <w:szCs w:val="24"/>
      <w:lang w:val="en-US" w:eastAsia="zh-CN" w:bidi="ar-SA"/>
    </w:rPr>
  </w:style>
  <w:style w:type="paragraph" w:styleId="1064" w:customStyle="1">
    <w:name w:val="Normal_0_2_0_0_0"/>
    <w:uiPriority w:val="0"/>
    <w:qFormat/>
    <w:rPr>
      <w:rFonts w:hint="default" w:ascii="黑体" w:hAnsi="黑体" w:eastAsia="黑体" w:cs="Times New Roman"/>
      <w:b/>
      <w:sz w:val="32"/>
      <w:szCs w:val="24"/>
      <w:lang w:val="en-US" w:eastAsia="zh-CN" w:bidi="ar-SA"/>
    </w:rPr>
  </w:style>
  <w:style w:type="paragraph" w:styleId="1065" w:customStyle="1">
    <w:name w:val="表格"/>
    <w:basedOn w:val="662"/>
    <w:uiPriority w:val="0"/>
    <w:qFormat/>
    <w:rPr>
      <w:rFonts w:hint="eastAsia" w:ascii="仿宋" w:hAnsi="仿宋" w:eastAsia="仿宋"/>
      <w:sz w:val="24"/>
      <w:szCs w:val="24"/>
    </w:rPr>
  </w:style>
  <w:style w:type="paragraph" w:styleId="1066" w:customStyle="1">
    <w:name w:val="Table Paragraph"/>
    <w:basedOn w:val="662"/>
    <w:uiPriority w:val="1"/>
    <w:qFormat/>
    <w:pPr>
      <w:jc w:val="center"/>
    </w:pPr>
  </w:style>
  <w:style w:type="paragraph" w:styleId="10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68" w:customStyle="1">
    <w:name w:val="16"/>
    <w:basedOn w:val="672"/>
    <w:uiPriority w:val="0"/>
    <w:qFormat/>
    <w:rPr>
      <w:rFonts w:hint="default" w:ascii="Times New Roman" w:hAnsi="Times New Roman" w:cs="Times New Roman"/>
    </w:rPr>
  </w:style>
  <w:style w:type="paragraph" w:styleId="1069" w:customStyle="1">
    <w:name w:val="Table Text"/>
    <w:basedOn w:val="662"/>
    <w:uiPriority w:val="0"/>
    <w:semiHidden/>
    <w:qFormat/>
    <w:rPr>
      <w:rFonts w:ascii="仿宋" w:hAnsi="仿宋" w:eastAsia="仿宋" w:cs="仿宋"/>
      <w:sz w:val="24"/>
      <w:szCs w:val="24"/>
      <w:lang w:eastAsia="en-US"/>
    </w:rPr>
  </w:style>
  <w:style w:type="paragraph" w:styleId="1070" w:customStyle="1">
    <w:name w:val="BodyText1I2"/>
    <w:basedOn w:val="1071"/>
    <w:uiPriority w:val="0"/>
    <w:qFormat/>
    <w:pPr>
      <w:ind w:firstLine="200"/>
    </w:pPr>
  </w:style>
  <w:style w:type="paragraph" w:styleId="1071" w:customStyle="1">
    <w:name w:val="BodyTextIndent"/>
    <w:basedOn w:val="1072"/>
    <w:uiPriority w:val="0"/>
    <w:qFormat/>
    <w:pPr>
      <w:ind w:left="420"/>
      <w:spacing w:after="120"/>
    </w:pPr>
  </w:style>
  <w:style w:type="paragraph" w:styleId="1072" w:customStyle="1">
    <w:name w:val="正文3"/>
    <w:next w:val="1070"/>
    <w:uiPriority w:val="0"/>
    <w:qFormat/>
    <w:pPr>
      <w:jc w:val="both"/>
      <w:widowControl w:val="off"/>
    </w:pPr>
    <w:rPr>
      <w:rFonts w:hint="default" w:ascii="Calibri" w:hAnsi="Calibri" w:eastAsia="宋体" w:cs="Times New Roman"/>
      <w:sz w:val="21"/>
      <w:szCs w:val="22"/>
      <w:lang w:val="en-US" w:eastAsia="zh-CN" w:bidi="ar-SA"/>
    </w:rPr>
  </w:style>
  <w:style w:type="character" w:styleId="1073" w:customStyle="1">
    <w:name w:val="批注文字 字符"/>
    <w:basedOn w:val="672"/>
    <w:link w:val="678"/>
    <w:uiPriority w:val="99"/>
    <w:semiHidden/>
    <w:qFormat/>
    <w:rPr>
      <w:sz w:val="21"/>
      <w:szCs w:val="21"/>
    </w:rPr>
  </w:style>
  <w:style w:type="character" w:styleId="1074" w:customStyle="1">
    <w:name w:val="font11"/>
    <w:basedOn w:val="672"/>
    <w:uiPriority w:val="0"/>
    <w:qFormat/>
    <w:rPr>
      <w:rFonts w:hint="eastAsia" w:ascii="宋体" w:hAnsi="宋体" w:eastAsia="宋体" w:cs="宋体"/>
      <w:color w:val="000000"/>
      <w:sz w:val="21"/>
      <w:szCs w:val="21"/>
      <w:u w:val="none"/>
    </w:rPr>
  </w:style>
  <w:style w:type="character" w:styleId="1075" w:customStyle="1">
    <w:name w:val="font21"/>
    <w:basedOn w:val="672"/>
    <w:uiPriority w:val="0"/>
    <w:qFormat/>
    <w:rPr>
      <w:rFonts w:hint="default" w:ascii="Times New Roman" w:hAnsi="Times New Roman" w:cs="Times New Roman"/>
      <w:color w:val="000000"/>
      <w:sz w:val="21"/>
      <w:szCs w:val="21"/>
      <w:u w:val="none"/>
    </w:rPr>
  </w:style>
  <w:style w:type="paragraph" w:styleId="1076" w:customStyle="1">
    <w:name w:val="标题 5_0"/>
    <w:basedOn w:val="1014"/>
    <w:next w:val="1014"/>
    <w:uiPriority w:val="0"/>
    <w:qFormat/>
  </w:style>
  <w:style w:type="paragraph" w:styleId="1077" w:customStyle="1">
    <w:name w:val="正文_2_2"/>
    <w:next w:val="1078"/>
    <w:uiPriority w:val="0"/>
    <w:qFormat/>
    <w:pPr>
      <w:ind w:firstLine="883"/>
      <w:jc w:val="both"/>
      <w:spacing w:line="400" w:lineRule="exact"/>
      <w:widowControl w:val="off"/>
    </w:pPr>
    <w:rPr>
      <w:rFonts w:hint="default" w:ascii="Times New Roman" w:hAnsi="Times New Roman" w:eastAsia="宋体" w:cs="Times New Roman"/>
      <w:sz w:val="24"/>
      <w:szCs w:val="22"/>
      <w:lang w:val="en-US" w:eastAsia="zh-CN" w:bidi="ar-SA"/>
    </w:rPr>
  </w:style>
  <w:style w:type="paragraph" w:styleId="1078" w:customStyle="1">
    <w:name w:val="正文首行缩进 2_0"/>
    <w:basedOn w:val="1079"/>
    <w:uiPriority w:val="0"/>
    <w:qFormat/>
    <w:pPr>
      <w:ind w:left="200" w:firstLine="200"/>
      <w:spacing w:after="120"/>
    </w:pPr>
    <w:rPr>
      <w:rFonts w:ascii="Times New Roman" w:hAnsi="Times New Roman"/>
      <w:sz w:val="24"/>
      <w:szCs w:val="24"/>
    </w:rPr>
  </w:style>
  <w:style w:type="paragraph" w:styleId="1079" w:customStyle="1">
    <w:name w:val="正文文本缩进_0"/>
    <w:basedOn w:val="1042"/>
    <w:next w:val="1080"/>
    <w:uiPriority w:val="0"/>
    <w:qFormat/>
    <w:pPr>
      <w:ind w:firstLine="720"/>
    </w:pPr>
    <w:rPr>
      <w:rFonts w:ascii="仿宋_GB2312" w:hAnsi="Calibri" w:eastAsia="仿宋_GB2312"/>
      <w:sz w:val="32"/>
    </w:rPr>
  </w:style>
  <w:style w:type="paragraph" w:styleId="1080" w:customStyle="1">
    <w:name w:val="正文_2_0_0"/>
    <w:next w:val="1081"/>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UserStyle_0_1_0"/>
    <w:basedOn w:val="1082"/>
    <w:uiPriority w:val="0"/>
    <w:qFormat/>
    <w:pPr>
      <w:ind w:left="420"/>
      <w:spacing w:beforeAutospacing="0" w:after="120" w:afterAutospacing="0"/>
    </w:pPr>
  </w:style>
  <w:style w:type="paragraph" w:styleId="1082" w:customStyle="1">
    <w:name w:val="正文1_0_1_0"/>
    <w:basedOn w:val="1083"/>
    <w:next w:val="1081"/>
    <w:uiPriority w:val="0"/>
    <w:qFormat/>
    <w:pPr>
      <w:ind w:left="357" w:firstLine="420"/>
      <w:jc w:val="left"/>
      <w:spacing w:line="360" w:lineRule="auto"/>
      <w:widowControl/>
    </w:pPr>
    <w:rPr>
      <w:rFonts w:cs="Arial"/>
      <w:szCs w:val="20"/>
      <w:lang w:bidi="ar-SA"/>
    </w:rPr>
  </w:style>
  <w:style w:type="paragraph" w:styleId="1083" w:customStyle="1">
    <w:name w:val="正文_16_0_1"/>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标题 3_0_0_0"/>
    <w:basedOn w:val="1085"/>
    <w:next w:val="1083"/>
    <w:uiPriority w:val="0"/>
    <w:qFormat/>
    <w:pPr>
      <w:keepLines/>
      <w:keepNext/>
      <w:spacing w:before="260" w:after="260" w:line="413" w:lineRule="auto"/>
      <w:outlineLvl w:val="2"/>
    </w:pPr>
    <w:rPr>
      <w:rFonts w:ascii="Times New Roman" w:hAnsi="Times New Roman"/>
      <w:b/>
      <w:sz w:val="32"/>
      <w:szCs w:val="20"/>
    </w:rPr>
  </w:style>
  <w:style w:type="paragraph" w:styleId="1085" w:customStyle="1">
    <w:name w:val="正文_3_1_1"/>
    <w:next w:val="1084"/>
    <w:uiPriority w:val="0"/>
    <w:qFormat/>
    <w:pPr>
      <w:jc w:val="both"/>
      <w:widowControl w:val="off"/>
    </w:pPr>
    <w:rPr>
      <w:rFonts w:hint="default" w:ascii="Calibri" w:hAnsi="Calibri" w:eastAsia="宋体" w:cs="Times New Roman"/>
      <w:lang w:val="en-US" w:eastAsia="zh-CN" w:bidi="ar-SA"/>
    </w:rPr>
  </w:style>
  <w:style w:type="paragraph" w:styleId="1086" w:customStyle="1">
    <w:name w:val="正文文本缩进_1_0_0_0"/>
    <w:basedOn w:val="1087"/>
    <w:uiPriority w:val="0"/>
    <w:qFormat/>
    <w:pPr>
      <w:ind w:firstLine="225"/>
    </w:pPr>
    <w:rPr>
      <w:rFonts w:ascii="仿宋_GB2312" w:hAnsi="Calibri" w:eastAsia="仿宋_GB2312"/>
      <w:sz w:val="32"/>
    </w:rPr>
  </w:style>
  <w:style w:type="paragraph" w:styleId="1087" w:customStyle="1">
    <w:name w:val="正文_3_1_0_0"/>
    <w:next w:val="1086"/>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_2_0_0_0"/>
    <w:uiPriority w:val="0"/>
    <w:qFormat/>
    <w:pPr>
      <w:jc w:val="both"/>
      <w:widowControl w:val="off"/>
    </w:pPr>
    <w:rPr>
      <w:rFonts w:hint="default" w:ascii="Calibri" w:hAnsi="Calibri" w:eastAsia="宋体" w:cs="Times New Roman"/>
      <w:lang w:val="en-US" w:eastAsia="zh-CN" w:bidi="ar-SA"/>
    </w:rPr>
  </w:style>
  <w:style w:type="paragraph" w:styleId="1089" w:customStyle="1">
    <w:name w:val="Normal_19_1"/>
    <w:next w:val="1090"/>
    <w:uiPriority w:val="0"/>
    <w:qFormat/>
    <w:rPr>
      <w:rFonts w:hint="default" w:ascii="Times New Roman" w:hAnsi="Times New Roman" w:eastAsia="Times New Roman" w:cs="Times New Roman"/>
      <w:sz w:val="24"/>
      <w:szCs w:val="24"/>
      <w:lang w:bidi="ar-SA"/>
    </w:rPr>
  </w:style>
  <w:style w:type="paragraph" w:styleId="1090" w:customStyle="1">
    <w:name w:val="文本块1_0"/>
    <w:basedOn w:val="1089"/>
    <w:uiPriority w:val="0"/>
    <w:qFormat/>
    <w:pPr>
      <w:ind w:left="1548" w:right="12" w:hanging="2405"/>
      <w:spacing w:line="360" w:lineRule="exact"/>
    </w:pPr>
    <w:rPr>
      <w:rFonts w:ascii="宋体"/>
      <w:bCs/>
      <w:sz w:val="28"/>
    </w:rPr>
  </w:style>
  <w:style w:type="paragraph" w:styleId="1091" w:customStyle="1">
    <w:name w:val="标题 211"/>
    <w:basedOn w:val="662"/>
    <w:next w:val="1092"/>
    <w:uiPriority w:val="0"/>
    <w:qFormat/>
    <w:pPr>
      <w:keepLines/>
      <w:keepNext/>
      <w:spacing w:before="260" w:after="260" w:line="413" w:lineRule="auto"/>
      <w:outlineLvl w:val="1"/>
    </w:pPr>
    <w:rPr>
      <w:rFonts w:ascii="Arial" w:hAnsi="Arial" w:eastAsia="黑体"/>
      <w:b/>
      <w:sz w:val="32"/>
      <w:szCs w:val="20"/>
    </w:rPr>
  </w:style>
  <w:style w:type="paragraph" w:styleId="1092" w:customStyle="1">
    <w:name w:val="正文缩进11"/>
    <w:basedOn w:val="662"/>
    <w:uiPriority w:val="0"/>
    <w:qFormat/>
    <w:pPr>
      <w:ind w:firstLine="420"/>
    </w:pPr>
    <w:rPr>
      <w:rFonts w:ascii="宋体"/>
      <w:color w:val="000000"/>
      <w:sz w:val="24"/>
      <w:szCs w:val="20"/>
    </w:rPr>
  </w:style>
  <w:style w:type="paragraph" w:styleId="1093" w:customStyle="1">
    <w:name w:val="Body Text First Indent_2"/>
    <w:basedOn w:val="898"/>
    <w:uiPriority w:val="0"/>
    <w:qFormat/>
    <w:pPr>
      <w:ind w:firstLine="100"/>
      <w:spacing w:after="120"/>
    </w:pPr>
  </w:style>
  <w:style w:type="paragraph" w:styleId="1094" w:customStyle="1">
    <w:name w:val="正文_17_0"/>
    <w:uiPriority w:val="0"/>
    <w:qFormat/>
    <w:pPr>
      <w:spacing w:after="200"/>
    </w:pPr>
    <w:rPr>
      <w:rFonts w:hint="default" w:ascii="Tahoma" w:hAnsi="Tahoma" w:eastAsia="微软雅黑" w:cs="Times New Roman"/>
      <w:sz w:val="22"/>
      <w:lang w:val="en-US" w:eastAsia="zh-CN" w:bidi="ar-SA"/>
    </w:rPr>
  </w:style>
  <w:style w:type="character" w:styleId="1095" w:customStyle="1">
    <w:name w:val="默认段落字体11"/>
    <w:link w:val="662"/>
    <w:uiPriority w:val="1"/>
    <w:unhideWhenUsed/>
    <w:qFormat/>
    <w:rPr>
      <w:rFonts w:hint="default" w:ascii="Times New Roman" w:hAnsi="Times New Roman" w:eastAsia="宋体" w:cs="Times New Roman"/>
      <w:sz w:val="21"/>
      <w:szCs w:val="21"/>
      <w:lang w:val="en-US" w:eastAsia="zh-CN" w:bidi="ar-SA"/>
    </w:rPr>
  </w:style>
  <w:style w:type="paragraph" w:styleId="1096" w:customStyle="1">
    <w:name w:val="正文文本11"/>
    <w:basedOn w:val="662"/>
    <w:uiPriority w:val="1"/>
    <w:qFormat/>
    <w:pPr>
      <w:ind w:firstLine="600"/>
    </w:pPr>
    <w:rPr>
      <w:rFonts w:ascii="Times New Roman" w:hAnsi="Times New Roman" w:eastAsia="方正仿宋_GBK"/>
      <w:b/>
      <w:bCs/>
      <w:color w:val="ff0000"/>
      <w:sz w:val="30"/>
      <w:szCs w:val="30"/>
    </w:rPr>
  </w:style>
  <w:style w:type="numbering" w:styleId="136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wimxt.com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程永超</cp:lastModifiedBy>
  <cp:revision>8</cp:revision>
  <dcterms:created xsi:type="dcterms:W3CDTF">2025-12-18T06:19:00Z</dcterms:created>
  <dcterms:modified xsi:type="dcterms:W3CDTF">2026-05-20T09:03:54Z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36F77DF315844E3EA759470A5BB13AC8_13</vt:lpwstr>
  </property>
  <property fmtid="{D5CDD505-2E9C-101B-9397-08002B2CF9AE}" pid="4" name="KSOTemplateDocerSaveRecord">
    <vt:lpwstr>eyJoZGlkIjoiODViY2JkMjU3NGYzZTEwMzZmMGFkZWViYmNkYWU3NDIiLCJ1c2VySWQiOiIyNzA5NjQxMjkifQ==</vt:lpwstr>
  </property>
</Properties>
</file>